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45D" w:rsidRDefault="004F045D">
      <w:pPr>
        <w:pStyle w:val="1"/>
      </w:pPr>
      <w:hyperlink r:id="rId5" w:history="1">
        <w:r>
          <w:rPr>
            <w:rStyle w:val="a4"/>
            <w:rFonts w:cs="Times New Roman CYR"/>
            <w:b w:val="0"/>
            <w:bCs w:val="0"/>
          </w:rPr>
          <w:t>Приказ Министерства образования и науки РФ от 2 августа 2013 г. N 668</w:t>
        </w:r>
        <w:r>
          <w:rPr>
            <w:rStyle w:val="a4"/>
            <w:rFonts w:cs="Times New Roman CYR"/>
            <w:b w:val="0"/>
            <w:bCs w:val="0"/>
          </w:rPr>
          <w:br/>
          <w:t>"Об утверждении федерального государственного образовательного стандарта среднего профессионального образования по профессии 072500.01 Исполнитель художественно-оформительских работ"</w:t>
        </w:r>
      </w:hyperlink>
    </w:p>
    <w:p w:rsidR="004F045D" w:rsidRDefault="004F045D">
      <w:pPr>
        <w:pStyle w:val="ac"/>
      </w:pPr>
      <w:r>
        <w:t>С изменениями и дополнениями от:</w:t>
      </w:r>
    </w:p>
    <w:p w:rsidR="004F045D" w:rsidRDefault="004F045D">
      <w:pPr>
        <w:pStyle w:val="a9"/>
      </w:pPr>
      <w:r>
        <w:t>9 апреля 2015 г.</w:t>
      </w:r>
    </w:p>
    <w:p w:rsidR="004F045D" w:rsidRDefault="004F045D"/>
    <w:p w:rsidR="004F045D" w:rsidRDefault="004F045D">
      <w:r>
        <w:t xml:space="preserve">В соответствии с </w:t>
      </w:r>
      <w:hyperlink r:id="rId6" w:history="1">
        <w:r>
          <w:rPr>
            <w:rStyle w:val="a4"/>
            <w:rFonts w:cs="Times New Roman CYR"/>
          </w:rPr>
          <w:t>пунктом 5.2.41</w:t>
        </w:r>
      </w:hyperlink>
      <w:r>
        <w:t xml:space="preserve"> Положения о Министерстве образования и науки Российской Федерации, утвержденного </w:t>
      </w:r>
      <w:hyperlink r:id="rId7" w:history="1">
        <w:r>
          <w:rPr>
            <w:rStyle w:val="a4"/>
            <w:rFonts w:cs="Times New Roman CYR"/>
          </w:rPr>
          <w:t>постановлением</w:t>
        </w:r>
      </w:hyperlink>
      <w:r>
        <w:t xml:space="preserve"> Правительства Российской Федерации от 3 июня 2013 г. N 466 (Собрание законодательства Российской Федерации, 2013, N 23, ст. 2923), приказываю:</w:t>
      </w:r>
    </w:p>
    <w:p w:rsidR="004F045D" w:rsidRDefault="004F045D">
      <w:bookmarkStart w:id="0" w:name="sub_1"/>
      <w:r>
        <w:t xml:space="preserve">1. Утвердить прилагаемый </w:t>
      </w:r>
      <w:hyperlink w:anchor="sub_1000" w:history="1">
        <w:r>
          <w:rPr>
            <w:rStyle w:val="a4"/>
            <w:rFonts w:cs="Times New Roman CYR"/>
          </w:rPr>
          <w:t>федеральный государственный образовательный стандарт</w:t>
        </w:r>
      </w:hyperlink>
      <w:r>
        <w:t xml:space="preserve"> среднего профессионального образования по профессии 072500.01 Исполнитель художественно-оформительских работ.</w:t>
      </w:r>
    </w:p>
    <w:p w:rsidR="004F045D" w:rsidRDefault="004F045D">
      <w:bookmarkStart w:id="1" w:name="sub_2"/>
      <w:bookmarkEnd w:id="0"/>
      <w:r>
        <w:t xml:space="preserve">2. Признать утратившим силу </w:t>
      </w:r>
      <w:hyperlink r:id="rId8" w:history="1">
        <w:r>
          <w:rPr>
            <w:rStyle w:val="a4"/>
            <w:rFonts w:cs="Times New Roman CYR"/>
          </w:rPr>
          <w:t>приказ</w:t>
        </w:r>
      </w:hyperlink>
      <w:r>
        <w:t xml:space="preserve"> Министерства образования и науки Российской Федерации от 24 июня 2010 г. N 702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072500.01 Исполнитель художественно-оформительских работ" (зарегистрирован Министерством юстиции Российской Федерации 22 июля 2010 г., регистрационный N 17955).</w:t>
      </w:r>
    </w:p>
    <w:p w:rsidR="004F045D" w:rsidRDefault="004F045D">
      <w:bookmarkStart w:id="2" w:name="sub_3"/>
      <w:bookmarkEnd w:id="1"/>
      <w:r>
        <w:t>3. Настоящий приказ вступает в силу с 1 сентября 2013 года.</w:t>
      </w:r>
    </w:p>
    <w:bookmarkEnd w:id="2"/>
    <w:p w:rsidR="004F045D" w:rsidRDefault="004F045D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4F045D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4F045D" w:rsidRDefault="004F045D">
            <w:pPr>
              <w:pStyle w:val="ad"/>
            </w:pPr>
            <w:r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4F045D" w:rsidRDefault="004F045D">
            <w:pPr>
              <w:pStyle w:val="aa"/>
              <w:jc w:val="right"/>
            </w:pPr>
            <w:r>
              <w:t>Д.В. Ливанов</w:t>
            </w:r>
          </w:p>
        </w:tc>
      </w:tr>
    </w:tbl>
    <w:p w:rsidR="004F045D" w:rsidRDefault="004F045D"/>
    <w:p w:rsidR="004F045D" w:rsidRDefault="004F045D">
      <w:pPr>
        <w:pStyle w:val="ad"/>
      </w:pPr>
      <w:r>
        <w:t>Зарегистрировано в Минюсте РФ 20 августа 2013 г.</w:t>
      </w:r>
    </w:p>
    <w:p w:rsidR="004F045D" w:rsidRDefault="004F045D">
      <w:pPr>
        <w:pStyle w:val="ad"/>
      </w:pPr>
      <w:r>
        <w:t>Регистрационный N 29492</w:t>
      </w:r>
    </w:p>
    <w:p w:rsidR="004F045D" w:rsidRDefault="004F045D"/>
    <w:p w:rsidR="004F045D" w:rsidRDefault="004F045D">
      <w:pPr>
        <w:ind w:firstLine="698"/>
        <w:jc w:val="right"/>
      </w:pPr>
      <w:bookmarkStart w:id="3" w:name="sub_1000"/>
      <w:r>
        <w:rPr>
          <w:rStyle w:val="a3"/>
          <w:bCs/>
        </w:rPr>
        <w:t>Приложение</w:t>
      </w:r>
    </w:p>
    <w:bookmarkEnd w:id="3"/>
    <w:p w:rsidR="004F045D" w:rsidRDefault="004F045D"/>
    <w:p w:rsidR="004F045D" w:rsidRDefault="004F045D">
      <w:pPr>
        <w:pStyle w:val="1"/>
      </w:pPr>
      <w:r>
        <w:t>Федеральный государственный образовательный стандарт</w:t>
      </w:r>
      <w:r>
        <w:br/>
        <w:t>среднего профессионального образования по профессии 072500.01 Исполнитель художественно-оформительских работ</w:t>
      </w:r>
      <w:r>
        <w:br/>
        <w:t xml:space="preserve">(утв. </w:t>
      </w:r>
      <w:hyperlink w:anchor="sub_0" w:history="1">
        <w:r>
          <w:rPr>
            <w:rStyle w:val="a4"/>
            <w:rFonts w:cs="Times New Roman CYR"/>
            <w:b w:val="0"/>
            <w:bCs w:val="0"/>
          </w:rPr>
          <w:t>приказом</w:t>
        </w:r>
      </w:hyperlink>
      <w:r>
        <w:t xml:space="preserve"> Министерства образования и науки РФ от 2 августа 2013 г. N 668)</w:t>
      </w:r>
    </w:p>
    <w:p w:rsidR="004F045D" w:rsidRDefault="004F045D">
      <w:pPr>
        <w:pStyle w:val="ac"/>
      </w:pPr>
      <w:r>
        <w:t>С изменениями и дополнениями от:</w:t>
      </w:r>
    </w:p>
    <w:p w:rsidR="004F045D" w:rsidRDefault="004F045D">
      <w:pPr>
        <w:pStyle w:val="a9"/>
      </w:pPr>
      <w:r>
        <w:t>9 апреля 2015 г.</w:t>
      </w:r>
    </w:p>
    <w:p w:rsidR="004F045D" w:rsidRDefault="004F045D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4F045D" w:rsidRDefault="004F045D">
      <w:pPr>
        <w:pStyle w:val="a6"/>
      </w:pPr>
      <w:r>
        <w:t xml:space="preserve">См. </w:t>
      </w:r>
      <w:hyperlink r:id="rId9" w:history="1">
        <w:r>
          <w:rPr>
            <w:rStyle w:val="a4"/>
            <w:rFonts w:cs="Times New Roman CYR"/>
          </w:rPr>
          <w:t>справку</w:t>
        </w:r>
      </w:hyperlink>
      <w:r>
        <w:t xml:space="preserve"> о федеральных государственных образовательных стандартах</w:t>
      </w:r>
    </w:p>
    <w:p w:rsidR="004F045D" w:rsidRDefault="004F045D">
      <w:pPr>
        <w:pStyle w:val="1"/>
      </w:pPr>
      <w:bookmarkStart w:id="4" w:name="sub_1100"/>
      <w:r>
        <w:t>I. Область применения</w:t>
      </w:r>
    </w:p>
    <w:bookmarkEnd w:id="4"/>
    <w:p w:rsidR="004F045D" w:rsidRDefault="004F045D"/>
    <w:p w:rsidR="004F045D" w:rsidRDefault="004F045D">
      <w:bookmarkStart w:id="5" w:name="sub_11"/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072500.01 Исполнитель художественно-оформительских работ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</w:p>
    <w:p w:rsidR="004F045D" w:rsidRDefault="004F045D">
      <w:bookmarkStart w:id="6" w:name="sub_12"/>
      <w:bookmarkEnd w:id="5"/>
      <w:r>
        <w:t xml:space="preserve">1.2. Право на реализацию программы подготовки квалифицированных рабочих, служащих </w:t>
      </w:r>
      <w:r>
        <w:lastRenderedPageBreak/>
        <w:t>по профессии 072500.01 Исполнитель художественно-оформительских работ имеет образовательная организация при наличии соответствующей лицензии на осуществление образовательной деятельности.</w:t>
      </w:r>
    </w:p>
    <w:bookmarkEnd w:id="6"/>
    <w:p w:rsidR="004F045D" w:rsidRDefault="004F045D">
      <w:r>
        <w:t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</w:t>
      </w:r>
      <w:hyperlink w:anchor="sub_991" w:history="1">
        <w:r>
          <w:rPr>
            <w:rStyle w:val="a4"/>
            <w:rFonts w:cs="Times New Roman CYR"/>
          </w:rPr>
          <w:t>*(1)</w:t>
        </w:r>
      </w:hyperlink>
      <w:r>
        <w:t>.</w:t>
      </w:r>
    </w:p>
    <w:p w:rsidR="004F045D" w:rsidRDefault="004F045D"/>
    <w:p w:rsidR="004F045D" w:rsidRDefault="004F045D">
      <w:pPr>
        <w:pStyle w:val="1"/>
      </w:pPr>
      <w:bookmarkStart w:id="7" w:name="sub_1200"/>
      <w:r>
        <w:t>II. Используемые сокращения</w:t>
      </w:r>
    </w:p>
    <w:bookmarkEnd w:id="7"/>
    <w:p w:rsidR="004F045D" w:rsidRDefault="004F045D"/>
    <w:p w:rsidR="004F045D" w:rsidRDefault="004F045D">
      <w:r>
        <w:t>В настоящем стандарте используются следующие сокращения:</w:t>
      </w:r>
    </w:p>
    <w:p w:rsidR="004F045D" w:rsidRDefault="004F045D">
      <w:r>
        <w:rPr>
          <w:rStyle w:val="a3"/>
          <w:bCs/>
        </w:rPr>
        <w:t>СПО</w:t>
      </w:r>
      <w:r>
        <w:t xml:space="preserve"> - среднее профессиональное образование;</w:t>
      </w:r>
    </w:p>
    <w:p w:rsidR="004F045D" w:rsidRDefault="004F045D">
      <w:r>
        <w:rPr>
          <w:rStyle w:val="a3"/>
          <w:bCs/>
        </w:rPr>
        <w:t>ФГОС СПО</w:t>
      </w:r>
      <w:r>
        <w:t xml:space="preserve"> - федеральный государственный образовательный стандарт среднего профессионального образования;</w:t>
      </w:r>
    </w:p>
    <w:p w:rsidR="004F045D" w:rsidRDefault="004F045D">
      <w:r>
        <w:rPr>
          <w:rStyle w:val="a3"/>
          <w:bCs/>
        </w:rPr>
        <w:t>ППКРС</w:t>
      </w:r>
      <w:r>
        <w:t xml:space="preserve"> - программа подготовки квалифицированных рабочих, служащих по профессии;</w:t>
      </w:r>
    </w:p>
    <w:p w:rsidR="004F045D" w:rsidRDefault="004F045D">
      <w:r>
        <w:rPr>
          <w:rStyle w:val="a3"/>
          <w:bCs/>
        </w:rPr>
        <w:t>ОК</w:t>
      </w:r>
      <w:r>
        <w:t xml:space="preserve"> - общая компетенция;</w:t>
      </w:r>
    </w:p>
    <w:p w:rsidR="004F045D" w:rsidRDefault="004F045D">
      <w:r>
        <w:rPr>
          <w:rStyle w:val="a3"/>
          <w:bCs/>
        </w:rPr>
        <w:t>ПК</w:t>
      </w:r>
      <w:r>
        <w:t xml:space="preserve"> - профессиональная компетенция;</w:t>
      </w:r>
    </w:p>
    <w:p w:rsidR="004F045D" w:rsidRDefault="004F045D">
      <w:r>
        <w:rPr>
          <w:rStyle w:val="a3"/>
          <w:bCs/>
        </w:rPr>
        <w:t>ПМ</w:t>
      </w:r>
      <w:r>
        <w:t xml:space="preserve"> - профессиональный модуль;</w:t>
      </w:r>
    </w:p>
    <w:p w:rsidR="004F045D" w:rsidRDefault="004F045D">
      <w:r>
        <w:rPr>
          <w:rStyle w:val="a3"/>
          <w:bCs/>
        </w:rPr>
        <w:t>МДК</w:t>
      </w:r>
      <w:r>
        <w:t xml:space="preserve"> - междисциплинарный курс.</w:t>
      </w:r>
    </w:p>
    <w:p w:rsidR="004F045D" w:rsidRDefault="004F045D"/>
    <w:p w:rsidR="004F045D" w:rsidRDefault="004F045D">
      <w:pPr>
        <w:pStyle w:val="1"/>
      </w:pPr>
      <w:bookmarkStart w:id="8" w:name="sub_1300"/>
      <w:r>
        <w:t>III. Характеристика подготовки по профессии</w:t>
      </w:r>
    </w:p>
    <w:bookmarkEnd w:id="8"/>
    <w:p w:rsidR="004F045D" w:rsidRDefault="004F045D"/>
    <w:p w:rsidR="004F045D" w:rsidRDefault="004F045D">
      <w:pPr>
        <w:pStyle w:val="a6"/>
        <w:rPr>
          <w:color w:val="000000"/>
          <w:sz w:val="16"/>
          <w:szCs w:val="16"/>
        </w:rPr>
      </w:pPr>
      <w:bookmarkStart w:id="9" w:name="sub_31"/>
      <w:r>
        <w:rPr>
          <w:color w:val="000000"/>
          <w:sz w:val="16"/>
          <w:szCs w:val="16"/>
        </w:rPr>
        <w:t>Информация об изменениях:</w:t>
      </w:r>
    </w:p>
    <w:bookmarkEnd w:id="9"/>
    <w:p w:rsidR="004F045D" w:rsidRDefault="004F045D">
      <w:pPr>
        <w:pStyle w:val="a7"/>
      </w:pPr>
      <w:r>
        <w:fldChar w:fldCharType="begin"/>
      </w:r>
      <w:r>
        <w:instrText>HYPERLINK "http://ivo.garant.ru/document?id=70919010&amp;sub=16166"</w:instrText>
      </w:r>
      <w:r>
        <w:fldChar w:fldCharType="separate"/>
      </w:r>
      <w:r>
        <w:rPr>
          <w:rStyle w:val="a4"/>
          <w:rFonts w:cs="Times New Roman CYR"/>
        </w:rPr>
        <w:t>Приказом</w:t>
      </w:r>
      <w:r>
        <w:fldChar w:fldCharType="end"/>
      </w:r>
      <w:r>
        <w:t xml:space="preserve"> Минобрнауки России от 9 апреля 2015 г. N 389 в пункт 3.1 внесены изменения</w:t>
      </w:r>
    </w:p>
    <w:p w:rsidR="004F045D" w:rsidRDefault="004F045D">
      <w:pPr>
        <w:pStyle w:val="a7"/>
      </w:pPr>
      <w:hyperlink r:id="rId10" w:history="1">
        <w:r>
          <w:rPr>
            <w:rStyle w:val="a4"/>
            <w:rFonts w:cs="Times New Roman CYR"/>
          </w:rPr>
          <w:t>См. текст пункта в предыдущей редакции</w:t>
        </w:r>
      </w:hyperlink>
    </w:p>
    <w:p w:rsidR="004F045D" w:rsidRDefault="004F045D">
      <w:r>
        <w:t>3.1. Сроки получения СПО по профессии 072500.01 Исполнитель художественно-оформительских работ в очной форме обучения и соответствующие квалификации приводятся в Таблице 1.</w:t>
      </w:r>
    </w:p>
    <w:p w:rsidR="004F045D" w:rsidRDefault="004F045D"/>
    <w:p w:rsidR="004F045D" w:rsidRDefault="004F045D">
      <w:pPr>
        <w:ind w:firstLine="698"/>
        <w:jc w:val="right"/>
      </w:pPr>
      <w:bookmarkStart w:id="10" w:name="sub_881"/>
      <w:r>
        <w:rPr>
          <w:rStyle w:val="a3"/>
          <w:bCs/>
        </w:rPr>
        <w:t>Таблица 1</w:t>
      </w:r>
    </w:p>
    <w:bookmarkEnd w:id="10"/>
    <w:p w:rsidR="004F045D" w:rsidRDefault="004F045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33"/>
        <w:gridCol w:w="3829"/>
        <w:gridCol w:w="2903"/>
      </w:tblGrid>
      <w:tr w:rsidR="004F045D">
        <w:tblPrEx>
          <w:tblCellMar>
            <w:top w:w="0" w:type="dxa"/>
            <w:bottom w:w="0" w:type="dxa"/>
          </w:tblCellMar>
        </w:tblPrEx>
        <w:tc>
          <w:tcPr>
            <w:tcW w:w="3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D" w:rsidRDefault="004F045D">
            <w:pPr>
              <w:pStyle w:val="aa"/>
              <w:jc w:val="center"/>
            </w:pPr>
            <w:r>
              <w:t>Уровень образования, необходимый для приема на обучение по ППКРС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D" w:rsidRDefault="004F045D">
            <w:pPr>
              <w:pStyle w:val="aa"/>
              <w:jc w:val="center"/>
            </w:pPr>
            <w:r>
              <w:t>Наименование квалификации (профессий по Общероссийскому классификатору профессий рабочих, должностей служащих и тарифных разрядов) (</w:t>
            </w:r>
            <w:hyperlink r:id="rId11" w:history="1">
              <w:r>
                <w:rPr>
                  <w:rStyle w:val="a4"/>
                  <w:rFonts w:cs="Times New Roman CYR"/>
                </w:rPr>
                <w:t>ОК 016-94</w:t>
              </w:r>
            </w:hyperlink>
            <w:r>
              <w:t>)</w:t>
            </w:r>
            <w:hyperlink w:anchor="sub_990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45D" w:rsidRDefault="004F045D">
            <w:pPr>
              <w:pStyle w:val="aa"/>
              <w:jc w:val="center"/>
            </w:pPr>
            <w:bookmarkStart w:id="11" w:name="sub_8811"/>
            <w:r>
              <w:t>Срок получения СПО по ППКРС в очной форме обучения</w:t>
            </w:r>
            <w:hyperlink w:anchor="sub_9902" w:history="1">
              <w:r>
                <w:rPr>
                  <w:rStyle w:val="a4"/>
                  <w:rFonts w:cs="Times New Roman CYR"/>
                </w:rPr>
                <w:t>**</w:t>
              </w:r>
            </w:hyperlink>
            <w:bookmarkEnd w:id="11"/>
          </w:p>
        </w:tc>
      </w:tr>
      <w:tr w:rsidR="004F045D">
        <w:tblPrEx>
          <w:tblCellMar>
            <w:top w:w="0" w:type="dxa"/>
            <w:bottom w:w="0" w:type="dxa"/>
          </w:tblCellMar>
        </w:tblPrEx>
        <w:tc>
          <w:tcPr>
            <w:tcW w:w="3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D" w:rsidRDefault="004F045D">
            <w:pPr>
              <w:pStyle w:val="aa"/>
              <w:jc w:val="center"/>
            </w:pPr>
            <w:r>
              <w:t>среднее общее образование</w:t>
            </w:r>
          </w:p>
        </w:tc>
        <w:tc>
          <w:tcPr>
            <w:tcW w:w="3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D" w:rsidRDefault="004F045D">
            <w:pPr>
              <w:pStyle w:val="aa"/>
              <w:jc w:val="center"/>
            </w:pPr>
            <w:r>
              <w:t>Исполнитель художественно-оформительских работ</w:t>
            </w:r>
          </w:p>
          <w:p w:rsidR="004F045D" w:rsidRDefault="004F045D">
            <w:pPr>
              <w:pStyle w:val="aa"/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45D" w:rsidRDefault="004F045D">
            <w:pPr>
              <w:pStyle w:val="aa"/>
              <w:jc w:val="center"/>
            </w:pPr>
            <w:r>
              <w:t>10 мес.</w:t>
            </w:r>
          </w:p>
        </w:tc>
      </w:tr>
      <w:tr w:rsidR="004F045D">
        <w:tblPrEx>
          <w:tblCellMar>
            <w:top w:w="0" w:type="dxa"/>
            <w:bottom w:w="0" w:type="dxa"/>
          </w:tblCellMar>
        </w:tblPrEx>
        <w:tc>
          <w:tcPr>
            <w:tcW w:w="3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D" w:rsidRDefault="004F045D">
            <w:pPr>
              <w:pStyle w:val="aa"/>
              <w:jc w:val="center"/>
            </w:pPr>
            <w:r>
              <w:t>основное общее образование</w:t>
            </w:r>
          </w:p>
        </w:tc>
        <w:tc>
          <w:tcPr>
            <w:tcW w:w="3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D" w:rsidRDefault="004F045D">
            <w:pPr>
              <w:pStyle w:val="aa"/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45D" w:rsidRDefault="004F045D">
            <w:pPr>
              <w:pStyle w:val="aa"/>
              <w:jc w:val="center"/>
            </w:pPr>
            <w:r>
              <w:t>2 года 10 мес.</w:t>
            </w:r>
            <w:hyperlink w:anchor="sub_9903" w:history="1">
              <w:r>
                <w:rPr>
                  <w:rStyle w:val="a4"/>
                  <w:rFonts w:cs="Times New Roman CYR"/>
                </w:rPr>
                <w:t>***</w:t>
              </w:r>
            </w:hyperlink>
          </w:p>
        </w:tc>
      </w:tr>
    </w:tbl>
    <w:p w:rsidR="004F045D" w:rsidRDefault="004F045D"/>
    <w:p w:rsidR="004F045D" w:rsidRDefault="004F045D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4F045D" w:rsidRDefault="004F045D">
      <w:bookmarkStart w:id="12" w:name="sub_9901"/>
      <w:r>
        <w:t>*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p w:rsidR="004F045D" w:rsidRDefault="004F045D">
      <w:bookmarkStart w:id="13" w:name="sub_9902"/>
      <w:bookmarkEnd w:id="12"/>
      <w:r>
        <w:lastRenderedPageBreak/>
        <w:t>** Независимо от применяемых образовательных технологий.</w:t>
      </w:r>
    </w:p>
    <w:p w:rsidR="004F045D" w:rsidRDefault="004F045D">
      <w:bookmarkStart w:id="14" w:name="sub_9903"/>
      <w:bookmarkEnd w:id="13"/>
      <w:r>
        <w:t>***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bookmarkEnd w:id="14"/>
    <w:p w:rsidR="004F045D" w:rsidRDefault="004F045D"/>
    <w:p w:rsidR="004F045D" w:rsidRDefault="004F045D">
      <w:bookmarkStart w:id="15" w:name="sub_32"/>
      <w:r>
        <w:t>3.2. Сроки получения СПО по ППКРС независимо от применяемых образовательных технологий увеличиваются:</w:t>
      </w:r>
    </w:p>
    <w:p w:rsidR="004F045D" w:rsidRDefault="004F045D">
      <w:bookmarkStart w:id="16" w:name="sub_1801"/>
      <w:bookmarkEnd w:id="15"/>
      <w:r>
        <w:t>а) для обучающихся по очно-заочной форме обучения:</w:t>
      </w:r>
    </w:p>
    <w:bookmarkEnd w:id="16"/>
    <w:p w:rsidR="004F045D" w:rsidRDefault="004F045D">
      <w:r>
        <w:t>на базе среднего общего образования - не более чем на 1 год;</w:t>
      </w:r>
    </w:p>
    <w:p w:rsidR="004F045D" w:rsidRDefault="004F045D">
      <w:r>
        <w:t>на базе основного общего образования - не более чем на 1,5 года;</w:t>
      </w:r>
    </w:p>
    <w:p w:rsidR="004F045D" w:rsidRDefault="004F045D">
      <w:bookmarkStart w:id="17" w:name="sub_1802"/>
      <w:r>
        <w:t>б) для инвалидов и лиц с ограниченными возможностями здоровья - не более чем на 6 месяцев.</w:t>
      </w:r>
    </w:p>
    <w:bookmarkEnd w:id="17"/>
    <w:p w:rsidR="004F045D" w:rsidRDefault="004F045D"/>
    <w:p w:rsidR="004F045D" w:rsidRDefault="004F045D">
      <w:pPr>
        <w:pStyle w:val="1"/>
      </w:pPr>
      <w:bookmarkStart w:id="18" w:name="sub_1400"/>
      <w:r>
        <w:t>IV. Характеристика профессиональной деятельности выпускников</w:t>
      </w:r>
    </w:p>
    <w:bookmarkEnd w:id="18"/>
    <w:p w:rsidR="004F045D" w:rsidRDefault="004F045D"/>
    <w:p w:rsidR="004F045D" w:rsidRDefault="004F045D">
      <w:bookmarkStart w:id="19" w:name="sub_41"/>
      <w:r>
        <w:t>4.1. Область профессиональной деятельности выпускников: выполнение художественных работ оформительского, рекламного и шрифтового характера.</w:t>
      </w:r>
    </w:p>
    <w:p w:rsidR="004F045D" w:rsidRDefault="004F045D">
      <w:bookmarkStart w:id="20" w:name="sub_42"/>
      <w:bookmarkEnd w:id="19"/>
      <w:r>
        <w:t>4.2. Объектами профессиональной деятельности выпускников являются:</w:t>
      </w:r>
    </w:p>
    <w:bookmarkEnd w:id="20"/>
    <w:p w:rsidR="004F045D" w:rsidRDefault="004F045D">
      <w:r>
        <w:t>эскизы, рисунки, изображения, различные шрифты и декоративные элементы; материалы, используемые для выполнения художественно-оформительских работ;</w:t>
      </w:r>
    </w:p>
    <w:p w:rsidR="004F045D" w:rsidRDefault="004F045D">
      <w:r>
        <w:t>инструменты и приспособления для выполнения художественно-оформительских работ;</w:t>
      </w:r>
    </w:p>
    <w:p w:rsidR="004F045D" w:rsidRDefault="004F045D">
      <w:r>
        <w:t>технологические процессы и операции художественно-оформительских работ.</w:t>
      </w:r>
    </w:p>
    <w:p w:rsidR="004F045D" w:rsidRDefault="004F045D">
      <w:bookmarkStart w:id="21" w:name="sub_43"/>
      <w:r>
        <w:t>4.3. Обучающийся по профессии 072500.01 Исполнитель художественно-оформительских работ готовится к следующим видам деятельности:</w:t>
      </w:r>
    </w:p>
    <w:p w:rsidR="004F045D" w:rsidRDefault="004F045D">
      <w:bookmarkStart w:id="22" w:name="sub_431"/>
      <w:bookmarkEnd w:id="21"/>
      <w:r>
        <w:t>4.3.1. Выполнение подготовительных работ.</w:t>
      </w:r>
    </w:p>
    <w:p w:rsidR="004F045D" w:rsidRDefault="004F045D">
      <w:bookmarkStart w:id="23" w:name="sub_432"/>
      <w:bookmarkEnd w:id="22"/>
      <w:r>
        <w:t>4.3.2. Выполнение шрифтовых работ.</w:t>
      </w:r>
    </w:p>
    <w:p w:rsidR="004F045D" w:rsidRDefault="004F045D">
      <w:bookmarkStart w:id="24" w:name="sub_433"/>
      <w:bookmarkEnd w:id="23"/>
      <w:r>
        <w:t>4.3.3. Выполнение оформительских работ.</w:t>
      </w:r>
    </w:p>
    <w:p w:rsidR="004F045D" w:rsidRDefault="004F045D">
      <w:bookmarkStart w:id="25" w:name="sub_434"/>
      <w:bookmarkEnd w:id="24"/>
      <w:r>
        <w:t>4.3.4. Изготовление рекламно-агитационных материалов.</w:t>
      </w:r>
    </w:p>
    <w:bookmarkEnd w:id="25"/>
    <w:p w:rsidR="004F045D" w:rsidRDefault="004F045D"/>
    <w:p w:rsidR="004F045D" w:rsidRDefault="004F045D">
      <w:pPr>
        <w:pStyle w:val="1"/>
      </w:pPr>
      <w:bookmarkStart w:id="26" w:name="sub_1500"/>
      <w:r>
        <w:t>V. Требования к результатам освоения программы подготовки квалифицированных рабочих, служащих</w:t>
      </w:r>
    </w:p>
    <w:bookmarkEnd w:id="26"/>
    <w:p w:rsidR="004F045D" w:rsidRDefault="004F045D"/>
    <w:p w:rsidR="004F045D" w:rsidRDefault="004F045D">
      <w:bookmarkStart w:id="27" w:name="sub_51"/>
      <w:r>
        <w:t>5.1. Выпускник, освоивший ППКРС, должен обладать общими компетенциями, включающими в себя способность:</w:t>
      </w:r>
    </w:p>
    <w:p w:rsidR="004F045D" w:rsidRDefault="004F045D">
      <w:bookmarkStart w:id="28" w:name="sub_111"/>
      <w:bookmarkEnd w:id="27"/>
      <w:r>
        <w:t>ОК 1. Понимать сущность и социальную значимость будущей профессии, проявлять к ней устойчивый интерес.</w:t>
      </w:r>
    </w:p>
    <w:p w:rsidR="004F045D" w:rsidRDefault="004F045D">
      <w:bookmarkStart w:id="29" w:name="sub_112"/>
      <w:bookmarkEnd w:id="28"/>
      <w:r>
        <w:t>ОК 2. Организовывать собственную деятельность, исходя из цели и способов ее достижения, определенных руководителем.</w:t>
      </w:r>
    </w:p>
    <w:p w:rsidR="004F045D" w:rsidRDefault="004F045D">
      <w:bookmarkStart w:id="30" w:name="sub_113"/>
      <w:bookmarkEnd w:id="29"/>
      <w: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4F045D" w:rsidRDefault="004F045D">
      <w:bookmarkStart w:id="31" w:name="sub_114"/>
      <w:bookmarkEnd w:id="30"/>
      <w:r>
        <w:t>ОК 4. Осуществлять поиск информации, необходимой для эффективного выполнения профессиональных задач.</w:t>
      </w:r>
    </w:p>
    <w:p w:rsidR="004F045D" w:rsidRDefault="004F045D">
      <w:bookmarkStart w:id="32" w:name="sub_115"/>
      <w:bookmarkEnd w:id="31"/>
      <w:r>
        <w:t>ОК 5. Использовать информационно-коммуникационные технологии в профессиональной деятельности.</w:t>
      </w:r>
    </w:p>
    <w:p w:rsidR="004F045D" w:rsidRDefault="004F045D">
      <w:bookmarkStart w:id="33" w:name="sub_116"/>
      <w:bookmarkEnd w:id="32"/>
      <w:r>
        <w:t>ОК 6. Работать в команде, эффективно общаться с коллегами, руководством, клиентами.</w:t>
      </w:r>
    </w:p>
    <w:p w:rsidR="004F045D" w:rsidRDefault="004F045D">
      <w:bookmarkStart w:id="34" w:name="sub_117"/>
      <w:bookmarkEnd w:id="33"/>
      <w:r>
        <w:t>ОК 7. Исполнять воинскую обязанность</w:t>
      </w:r>
      <w:hyperlink w:anchor="sub_992" w:history="1">
        <w:r>
          <w:rPr>
            <w:rStyle w:val="a4"/>
            <w:rFonts w:cs="Times New Roman CYR"/>
          </w:rPr>
          <w:t>*(2)</w:t>
        </w:r>
      </w:hyperlink>
      <w:r>
        <w:t>, в том числе с применением полученных профессиональных знаний (для юношей).</w:t>
      </w:r>
    </w:p>
    <w:p w:rsidR="004F045D" w:rsidRDefault="004F045D">
      <w:bookmarkStart w:id="35" w:name="sub_52"/>
      <w:bookmarkEnd w:id="34"/>
      <w:r>
        <w:lastRenderedPageBreak/>
        <w:t>5.2. Выпускник, освоивший ППКРС, должен обладать профессиональными компетенциями, соответствующими видам деятельности:</w:t>
      </w:r>
    </w:p>
    <w:p w:rsidR="004F045D" w:rsidRDefault="004F045D">
      <w:bookmarkStart w:id="36" w:name="sub_521"/>
      <w:bookmarkEnd w:id="35"/>
      <w:r>
        <w:t>5.2.1. Выполнение подготовительных работ.</w:t>
      </w:r>
    </w:p>
    <w:p w:rsidR="004F045D" w:rsidRDefault="004F045D">
      <w:bookmarkStart w:id="37" w:name="sub_211"/>
      <w:bookmarkEnd w:id="36"/>
      <w:r>
        <w:t>ПК 1.1. Изготавливать конструкции основ для художественно-оформительских работ.</w:t>
      </w:r>
    </w:p>
    <w:p w:rsidR="004F045D" w:rsidRDefault="004F045D">
      <w:bookmarkStart w:id="38" w:name="sub_212"/>
      <w:bookmarkEnd w:id="37"/>
      <w:r>
        <w:t>ПК 1.2. Подготавливать к художественно-оформительским работам рабочие поверхности из различных материалов.</w:t>
      </w:r>
    </w:p>
    <w:p w:rsidR="004F045D" w:rsidRDefault="004F045D">
      <w:bookmarkStart w:id="39" w:name="sub_213"/>
      <w:bookmarkEnd w:id="38"/>
      <w:r>
        <w:t>ПК 1.3. Составлять колера.</w:t>
      </w:r>
    </w:p>
    <w:p w:rsidR="004F045D" w:rsidRDefault="004F045D">
      <w:bookmarkStart w:id="40" w:name="sub_214"/>
      <w:bookmarkEnd w:id="39"/>
      <w:r>
        <w:t>ПК 1.4. Оформлять фоны.</w:t>
      </w:r>
    </w:p>
    <w:p w:rsidR="004F045D" w:rsidRDefault="004F045D">
      <w:bookmarkStart w:id="41" w:name="sub_522"/>
      <w:bookmarkEnd w:id="40"/>
      <w:r>
        <w:t>5.2.2. Выполнение шрифтовых работ.</w:t>
      </w:r>
    </w:p>
    <w:p w:rsidR="004F045D" w:rsidRDefault="004F045D">
      <w:bookmarkStart w:id="42" w:name="sub_221"/>
      <w:bookmarkEnd w:id="41"/>
      <w:r>
        <w:t>ПК 2.1. Изготавливать простые шаблоны.</w:t>
      </w:r>
    </w:p>
    <w:p w:rsidR="004F045D" w:rsidRDefault="004F045D">
      <w:bookmarkStart w:id="43" w:name="sub_222"/>
      <w:bookmarkEnd w:id="42"/>
      <w:r>
        <w:t>ПК 2.2. Вырезать трафареты оригинальных шрифтов и декоративных элементов.</w:t>
      </w:r>
    </w:p>
    <w:p w:rsidR="004F045D" w:rsidRDefault="004F045D">
      <w:bookmarkStart w:id="44" w:name="sub_223"/>
      <w:bookmarkEnd w:id="43"/>
      <w:r>
        <w:t>ПК 2.3. Выполнять художественные надписи.</w:t>
      </w:r>
    </w:p>
    <w:p w:rsidR="004F045D" w:rsidRDefault="004F045D">
      <w:bookmarkStart w:id="45" w:name="sub_523"/>
      <w:bookmarkEnd w:id="44"/>
      <w:r>
        <w:t>5.2.3. Выполнение оформительских работ.</w:t>
      </w:r>
    </w:p>
    <w:p w:rsidR="004F045D" w:rsidRDefault="004F045D">
      <w:bookmarkStart w:id="46" w:name="sub_231"/>
      <w:bookmarkEnd w:id="45"/>
      <w:r>
        <w:t>ПК 3.1. Выполнять роспись рисунков композиционного решения средней сложности по эскизам и под руководством художника.</w:t>
      </w:r>
    </w:p>
    <w:p w:rsidR="004F045D" w:rsidRDefault="004F045D">
      <w:bookmarkStart w:id="47" w:name="sub_232"/>
      <w:bookmarkEnd w:id="46"/>
      <w:r>
        <w:t>ПК 3.2. Изготавливать объемные элементы художественного оформления из различных материалов.</w:t>
      </w:r>
    </w:p>
    <w:p w:rsidR="004F045D" w:rsidRDefault="004F045D">
      <w:bookmarkStart w:id="48" w:name="sub_233"/>
      <w:bookmarkEnd w:id="47"/>
      <w:r>
        <w:t>ПК 3.3. Создавать объемно-пространственные композиции.</w:t>
      </w:r>
    </w:p>
    <w:p w:rsidR="004F045D" w:rsidRDefault="004F045D">
      <w:bookmarkStart w:id="49" w:name="sub_524"/>
      <w:bookmarkEnd w:id="48"/>
      <w:r>
        <w:t>5.2.4. Изготовление рекламно-агитационных материалов.</w:t>
      </w:r>
    </w:p>
    <w:p w:rsidR="004F045D" w:rsidRDefault="004F045D">
      <w:bookmarkStart w:id="50" w:name="sub_241"/>
      <w:bookmarkEnd w:id="49"/>
      <w:r>
        <w:t>ПК 4.1. Выполнять элементы макетирования.</w:t>
      </w:r>
    </w:p>
    <w:p w:rsidR="004F045D" w:rsidRDefault="004F045D">
      <w:bookmarkStart w:id="51" w:name="sub_242"/>
      <w:bookmarkEnd w:id="50"/>
      <w:r>
        <w:t>ПК 4.2. Подготавливать к использованию исходные изображения, в том числе фотографические.</w:t>
      </w:r>
    </w:p>
    <w:p w:rsidR="004F045D" w:rsidRDefault="004F045D">
      <w:bookmarkStart w:id="52" w:name="sub_243"/>
      <w:bookmarkEnd w:id="51"/>
      <w:r>
        <w:t>ПК 4.3. Комбинировать элементы оформления и надписи в рекламных материалах.</w:t>
      </w:r>
    </w:p>
    <w:p w:rsidR="004F045D" w:rsidRDefault="004F045D">
      <w:bookmarkStart w:id="53" w:name="sub_244"/>
      <w:bookmarkEnd w:id="52"/>
      <w:r>
        <w:t>ПК 4.4. Контролировать качество выполненных работ.</w:t>
      </w:r>
    </w:p>
    <w:bookmarkEnd w:id="53"/>
    <w:p w:rsidR="004F045D" w:rsidRDefault="004F045D"/>
    <w:p w:rsidR="004F045D" w:rsidRDefault="004F045D">
      <w:pPr>
        <w:pStyle w:val="1"/>
      </w:pPr>
      <w:bookmarkStart w:id="54" w:name="sub_1600"/>
      <w:r>
        <w:t>VI. Требования к структуре программы подготовки квалифицированных рабочих, служащих</w:t>
      </w:r>
    </w:p>
    <w:bookmarkEnd w:id="54"/>
    <w:p w:rsidR="004F045D" w:rsidRDefault="004F045D"/>
    <w:p w:rsidR="004F045D" w:rsidRDefault="004F045D">
      <w:bookmarkStart w:id="55" w:name="sub_61"/>
      <w:r>
        <w:t>6.1. ППКРС предусматривает изучение следующих учебных циклов:</w:t>
      </w:r>
    </w:p>
    <w:bookmarkEnd w:id="55"/>
    <w:p w:rsidR="004F045D" w:rsidRDefault="004F045D">
      <w:r>
        <w:t>общепрофессионального;</w:t>
      </w:r>
    </w:p>
    <w:p w:rsidR="004F045D" w:rsidRDefault="004F045D">
      <w:r>
        <w:t>профессионального</w:t>
      </w:r>
    </w:p>
    <w:p w:rsidR="004F045D" w:rsidRDefault="004F045D">
      <w:r>
        <w:t>и разделов:</w:t>
      </w:r>
    </w:p>
    <w:p w:rsidR="004F045D" w:rsidRDefault="004F045D">
      <w:r>
        <w:t>физическая культура;</w:t>
      </w:r>
    </w:p>
    <w:p w:rsidR="004F045D" w:rsidRDefault="004F045D">
      <w:r>
        <w:t>учебная практика;</w:t>
      </w:r>
    </w:p>
    <w:p w:rsidR="004F045D" w:rsidRDefault="004F045D">
      <w:r>
        <w:t>производственная практика;</w:t>
      </w:r>
    </w:p>
    <w:p w:rsidR="004F045D" w:rsidRDefault="004F045D">
      <w:r>
        <w:t>промежуточная аттестация;</w:t>
      </w:r>
    </w:p>
    <w:p w:rsidR="004F045D" w:rsidRDefault="004F045D">
      <w:r>
        <w:t>государственная итоговая аттестация.</w:t>
      </w:r>
    </w:p>
    <w:p w:rsidR="004F045D" w:rsidRDefault="004F045D">
      <w:bookmarkStart w:id="56" w:name="sub_62"/>
      <w:r>
        <w:t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bookmarkEnd w:id="56"/>
    <w:p w:rsidR="004F045D" w:rsidRDefault="004F045D">
      <w:r>
        <w:t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присваиваемой квалификации.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практика.</w:t>
      </w:r>
    </w:p>
    <w:p w:rsidR="004F045D" w:rsidRDefault="004F045D">
      <w:r>
        <w:t xml:space="preserve">Обязательная часть профессионального учебного цикла ППКРС должна предусматривать </w:t>
      </w:r>
      <w:r>
        <w:lastRenderedPageBreak/>
        <w:t>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 w:rsidR="004F045D" w:rsidRDefault="004F045D">
      <w:pPr>
        <w:pStyle w:val="a6"/>
        <w:rPr>
          <w:color w:val="000000"/>
          <w:sz w:val="16"/>
          <w:szCs w:val="16"/>
        </w:rPr>
      </w:pPr>
      <w:bookmarkStart w:id="57" w:name="sub_63"/>
      <w:r>
        <w:rPr>
          <w:color w:val="000000"/>
          <w:sz w:val="16"/>
          <w:szCs w:val="16"/>
        </w:rPr>
        <w:t>Информация об изменениях:</w:t>
      </w:r>
    </w:p>
    <w:bookmarkEnd w:id="57"/>
    <w:p w:rsidR="004F045D" w:rsidRDefault="004F045D">
      <w:pPr>
        <w:pStyle w:val="a7"/>
      </w:pPr>
      <w:r>
        <w:fldChar w:fldCharType="begin"/>
      </w:r>
      <w:r>
        <w:instrText>HYPERLINK "http://ivo.garant.ru/document?id=70919010&amp;sub=16167"</w:instrText>
      </w:r>
      <w:r>
        <w:fldChar w:fldCharType="separate"/>
      </w:r>
      <w:r>
        <w:rPr>
          <w:rStyle w:val="a4"/>
          <w:rFonts w:cs="Times New Roman CYR"/>
        </w:rPr>
        <w:t>Приказом</w:t>
      </w:r>
      <w:r>
        <w:fldChar w:fldCharType="end"/>
      </w:r>
      <w:r>
        <w:t xml:space="preserve"> Минобрнауки России от 9 апреля 2015 г. N 389 в пункт 6.3 внесены изменения</w:t>
      </w:r>
    </w:p>
    <w:p w:rsidR="004F045D" w:rsidRDefault="004F045D">
      <w:pPr>
        <w:pStyle w:val="a7"/>
      </w:pPr>
      <w:hyperlink r:id="rId12" w:history="1">
        <w:r>
          <w:rPr>
            <w:rStyle w:val="a4"/>
            <w:rFonts w:cs="Times New Roman CYR"/>
          </w:rPr>
          <w:t>См. текст пункта в предыдущей редакции</w:t>
        </w:r>
      </w:hyperlink>
    </w:p>
    <w:p w:rsidR="004F045D" w:rsidRDefault="004F045D">
      <w:r>
        <w:t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4F045D" w:rsidRDefault="004F045D"/>
    <w:p w:rsidR="004F045D" w:rsidRDefault="004F045D">
      <w:pPr>
        <w:ind w:firstLine="0"/>
        <w:jc w:val="left"/>
        <w:sectPr w:rsidR="004F045D"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:rsidR="004F045D" w:rsidRDefault="004F045D">
      <w:pPr>
        <w:pStyle w:val="1"/>
      </w:pPr>
      <w:r>
        <w:lastRenderedPageBreak/>
        <w:t>Структура программы подготовки квалифицированных рабочих, служащих</w:t>
      </w:r>
    </w:p>
    <w:p w:rsidR="004F045D" w:rsidRDefault="004F045D"/>
    <w:p w:rsidR="004F045D" w:rsidRDefault="004F045D">
      <w:pPr>
        <w:ind w:firstLine="698"/>
        <w:jc w:val="right"/>
      </w:pPr>
      <w:bookmarkStart w:id="58" w:name="sub_882"/>
      <w:r>
        <w:rPr>
          <w:rStyle w:val="a3"/>
          <w:bCs/>
        </w:rPr>
        <w:t>Таблица 2</w:t>
      </w:r>
    </w:p>
    <w:bookmarkEnd w:id="58"/>
    <w:p w:rsidR="004F045D" w:rsidRDefault="004F045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85"/>
        <w:gridCol w:w="5314"/>
        <w:gridCol w:w="2040"/>
        <w:gridCol w:w="1805"/>
        <w:gridCol w:w="2688"/>
        <w:gridCol w:w="1980"/>
      </w:tblGrid>
      <w:tr w:rsidR="004F045D">
        <w:tblPrEx>
          <w:tblCellMar>
            <w:top w:w="0" w:type="dxa"/>
            <w:bottom w:w="0" w:type="dxa"/>
          </w:tblCellMar>
        </w:tblPrEx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D" w:rsidRDefault="004F045D">
            <w:pPr>
              <w:pStyle w:val="aa"/>
              <w:jc w:val="center"/>
            </w:pPr>
            <w:r>
              <w:t>Индекс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D" w:rsidRDefault="004F045D">
            <w:pPr>
              <w:pStyle w:val="aa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D" w:rsidRDefault="004F045D">
            <w:pPr>
              <w:pStyle w:val="aa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D" w:rsidRDefault="004F045D">
            <w:pPr>
              <w:pStyle w:val="aa"/>
              <w:jc w:val="center"/>
            </w:pPr>
            <w:r>
              <w:t>В т.ч. часов обязательных учебных занятий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D" w:rsidRDefault="004F045D">
            <w:pPr>
              <w:pStyle w:val="aa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45D" w:rsidRDefault="004F045D">
            <w:pPr>
              <w:pStyle w:val="aa"/>
              <w:jc w:val="center"/>
            </w:pPr>
            <w:r>
              <w:t>Коды формируемых компетенций</w:t>
            </w:r>
          </w:p>
        </w:tc>
      </w:tr>
      <w:tr w:rsidR="004F045D">
        <w:tblPrEx>
          <w:tblCellMar>
            <w:top w:w="0" w:type="dxa"/>
            <w:bottom w:w="0" w:type="dxa"/>
          </w:tblCellMar>
        </w:tblPrEx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D" w:rsidRDefault="004F045D">
            <w:pPr>
              <w:pStyle w:val="aa"/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D" w:rsidRDefault="004F045D">
            <w:pPr>
              <w:pStyle w:val="ad"/>
            </w:pPr>
            <w:r>
              <w:t>Обязательная часть учебных циклов ППКРС и раздел "Физическая культура"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D" w:rsidRDefault="004F045D">
            <w:pPr>
              <w:pStyle w:val="aa"/>
              <w:jc w:val="center"/>
            </w:pPr>
            <w:r>
              <w:t>864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D" w:rsidRDefault="004F045D">
            <w:pPr>
              <w:pStyle w:val="aa"/>
              <w:jc w:val="center"/>
            </w:pPr>
            <w:r>
              <w:t>576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D" w:rsidRDefault="004F045D">
            <w:pPr>
              <w:pStyle w:val="aa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45D" w:rsidRDefault="004F045D">
            <w:pPr>
              <w:pStyle w:val="aa"/>
            </w:pPr>
          </w:p>
        </w:tc>
      </w:tr>
      <w:tr w:rsidR="004F045D">
        <w:tblPrEx>
          <w:tblCellMar>
            <w:top w:w="0" w:type="dxa"/>
            <w:bottom w:w="0" w:type="dxa"/>
          </w:tblCellMar>
        </w:tblPrEx>
        <w:tc>
          <w:tcPr>
            <w:tcW w:w="148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F045D" w:rsidRDefault="004F045D">
            <w:pPr>
              <w:pStyle w:val="ad"/>
            </w:pPr>
            <w:r>
              <w:t>ОП.00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D" w:rsidRDefault="004F045D">
            <w:pPr>
              <w:pStyle w:val="ad"/>
            </w:pPr>
            <w:r>
              <w:t>Общепрофессиональный учебный цикл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D" w:rsidRDefault="004F045D">
            <w:pPr>
              <w:pStyle w:val="aa"/>
              <w:jc w:val="center"/>
            </w:pPr>
            <w:r>
              <w:t>168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D" w:rsidRDefault="004F045D">
            <w:pPr>
              <w:pStyle w:val="aa"/>
              <w:jc w:val="center"/>
            </w:pPr>
            <w:r>
              <w:t>112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D" w:rsidRDefault="004F045D">
            <w:pPr>
              <w:pStyle w:val="aa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45D" w:rsidRDefault="004F045D">
            <w:pPr>
              <w:pStyle w:val="aa"/>
            </w:pPr>
          </w:p>
        </w:tc>
      </w:tr>
      <w:tr w:rsidR="004F045D">
        <w:tblPrEx>
          <w:tblCellMar>
            <w:top w:w="0" w:type="dxa"/>
            <w:bottom w:w="0" w:type="dxa"/>
          </w:tblCellMar>
        </w:tblPrEx>
        <w:tc>
          <w:tcPr>
            <w:tcW w:w="1485" w:type="dxa"/>
            <w:tcBorders>
              <w:top w:val="nil"/>
              <w:bottom w:val="nil"/>
              <w:right w:val="single" w:sz="4" w:space="0" w:color="auto"/>
            </w:tcBorders>
          </w:tcPr>
          <w:p w:rsidR="004F045D" w:rsidRDefault="004F045D">
            <w:pPr>
              <w:pStyle w:val="aa"/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D" w:rsidRDefault="004F045D">
            <w:pPr>
              <w:pStyle w:val="ad"/>
            </w:pPr>
            <w: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4F045D" w:rsidRDefault="004F045D">
            <w:pPr>
              <w:pStyle w:val="ad"/>
            </w:pPr>
            <w:r>
              <w:t>уметь:</w:t>
            </w:r>
          </w:p>
          <w:p w:rsidR="004F045D" w:rsidRDefault="004F045D">
            <w:pPr>
              <w:pStyle w:val="ad"/>
            </w:pPr>
            <w:r>
              <w:t>различать функциональную, конструктивную и эстетическую ценность объектов дизайна;</w:t>
            </w:r>
          </w:p>
          <w:p w:rsidR="004F045D" w:rsidRDefault="004F045D">
            <w:pPr>
              <w:pStyle w:val="ad"/>
            </w:pPr>
            <w:r>
              <w:t>создавать эскизы и наглядные изображения объектов дизайна;</w:t>
            </w:r>
          </w:p>
          <w:p w:rsidR="004F045D" w:rsidRDefault="004F045D">
            <w:pPr>
              <w:pStyle w:val="ad"/>
            </w:pPr>
            <w:r>
              <w:t>использовать художественные средства композиции, цветоведения, светового дизайна для решения задач дизайнерского проектирования;</w:t>
            </w:r>
          </w:p>
          <w:p w:rsidR="004F045D" w:rsidRDefault="004F045D">
            <w:pPr>
              <w:pStyle w:val="ad"/>
            </w:pPr>
            <w:r>
              <w:t>выстраивать композиции с учетом перспективы и визуальных особенностей среды;</w:t>
            </w:r>
          </w:p>
          <w:p w:rsidR="004F045D" w:rsidRDefault="004F045D">
            <w:pPr>
              <w:pStyle w:val="ad"/>
            </w:pPr>
            <w:r>
              <w:t>выдерживать соотношение размеров;</w:t>
            </w:r>
          </w:p>
          <w:p w:rsidR="004F045D" w:rsidRDefault="004F045D">
            <w:pPr>
              <w:pStyle w:val="ad"/>
            </w:pPr>
            <w:r>
              <w:t>соблюдать закономерности соподчинения элементов;</w:t>
            </w:r>
          </w:p>
          <w:p w:rsidR="004F045D" w:rsidRDefault="004F045D">
            <w:pPr>
              <w:pStyle w:val="ad"/>
            </w:pPr>
            <w:r>
              <w:t>переводить изображения из одного масштаба в другой;</w:t>
            </w:r>
          </w:p>
          <w:p w:rsidR="004F045D" w:rsidRDefault="004F045D">
            <w:pPr>
              <w:pStyle w:val="ad"/>
            </w:pPr>
            <w:r>
              <w:lastRenderedPageBreak/>
              <w:t>знать:</w:t>
            </w:r>
          </w:p>
          <w:p w:rsidR="004F045D" w:rsidRDefault="004F045D">
            <w:pPr>
              <w:pStyle w:val="ad"/>
            </w:pPr>
            <w:r>
              <w:t>основные приемы художественного проектирования эстетического облика среды;</w:t>
            </w:r>
          </w:p>
          <w:p w:rsidR="004F045D" w:rsidRDefault="004F045D">
            <w:pPr>
              <w:pStyle w:val="ad"/>
            </w:pPr>
            <w:r>
              <w:t>принципы и законы композиции;</w:t>
            </w:r>
          </w:p>
          <w:p w:rsidR="004F045D" w:rsidRDefault="004F045D">
            <w:pPr>
              <w:pStyle w:val="ad"/>
            </w:pPr>
            <w:r>
              <w:t>элементы линейной перспективы;</w:t>
            </w:r>
          </w:p>
          <w:p w:rsidR="004F045D" w:rsidRDefault="004F045D">
            <w:pPr>
              <w:pStyle w:val="ad"/>
            </w:pPr>
            <w:r>
              <w:t>средства композиционного формообразования: пропорции, масштабность, ритм, контраст и нюанс;</w:t>
            </w:r>
          </w:p>
          <w:p w:rsidR="004F045D" w:rsidRDefault="004F045D">
            <w:pPr>
              <w:pStyle w:val="ad"/>
            </w:pPr>
            <w:r>
              <w:t>специальные выразительные средства: план, ракурс, тональность, колорит, изобразительные акценты, фактуру и текстуру материалов;</w:t>
            </w:r>
          </w:p>
          <w:p w:rsidR="004F045D" w:rsidRDefault="004F045D">
            <w:pPr>
              <w:pStyle w:val="ad"/>
            </w:pPr>
            <w:r>
              <w:t>принципы создания симметричных и асимметричных композиций;</w:t>
            </w:r>
          </w:p>
          <w:p w:rsidR="004F045D" w:rsidRDefault="004F045D">
            <w:pPr>
              <w:pStyle w:val="ad"/>
            </w:pPr>
            <w:r>
              <w:t>основные и дополнительные цвета, принципы их сочетания;</w:t>
            </w:r>
          </w:p>
          <w:p w:rsidR="004F045D" w:rsidRDefault="004F045D">
            <w:pPr>
              <w:pStyle w:val="ad"/>
            </w:pPr>
            <w:r>
              <w:t>ряды хроматических и ахроматических тонов и переходные между ними;</w:t>
            </w:r>
          </w:p>
          <w:p w:rsidR="004F045D" w:rsidRDefault="004F045D">
            <w:pPr>
              <w:pStyle w:val="ad"/>
            </w:pPr>
            <w:r>
              <w:t>свойства теплых и холодных тонов;</w:t>
            </w:r>
          </w:p>
          <w:p w:rsidR="004F045D" w:rsidRDefault="004F045D">
            <w:pPr>
              <w:pStyle w:val="ad"/>
            </w:pPr>
            <w:r>
              <w:t>особенности различных видов освещения, приемы светового решения в дизайне: световой каркас, блики, тени, светотеневые градации.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D" w:rsidRDefault="004F045D">
            <w:pPr>
              <w:pStyle w:val="aa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D" w:rsidRDefault="004F045D">
            <w:pPr>
              <w:pStyle w:val="aa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D" w:rsidRDefault="004F045D">
            <w:pPr>
              <w:pStyle w:val="ad"/>
            </w:pPr>
            <w:r>
              <w:t>ОП.01.</w:t>
            </w:r>
          </w:p>
          <w:p w:rsidR="004F045D" w:rsidRDefault="004F045D">
            <w:pPr>
              <w:pStyle w:val="ad"/>
            </w:pPr>
            <w:r>
              <w:t>Основы дизайна и композиции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45D" w:rsidRDefault="004F045D">
            <w:pPr>
              <w:pStyle w:val="ad"/>
            </w:pPr>
            <w:hyperlink w:anchor="sub_111" w:history="1">
              <w:r>
                <w:rPr>
                  <w:rStyle w:val="a4"/>
                  <w:rFonts w:cs="Times New Roman CYR"/>
                </w:rPr>
                <w:t>ОК 1 - 7</w:t>
              </w:r>
            </w:hyperlink>
          </w:p>
          <w:p w:rsidR="004F045D" w:rsidRDefault="004F045D">
            <w:pPr>
              <w:pStyle w:val="ad"/>
            </w:pPr>
            <w:hyperlink w:anchor="sub_211" w:history="1">
              <w:r>
                <w:rPr>
                  <w:rStyle w:val="a4"/>
                  <w:rFonts w:cs="Times New Roman CYR"/>
                </w:rPr>
                <w:t>ПК 1.1 - 1.4</w:t>
              </w:r>
            </w:hyperlink>
          </w:p>
          <w:p w:rsidR="004F045D" w:rsidRDefault="004F045D">
            <w:pPr>
              <w:pStyle w:val="ad"/>
            </w:pPr>
            <w:hyperlink w:anchor="sub_221" w:history="1">
              <w:r>
                <w:rPr>
                  <w:rStyle w:val="a4"/>
                  <w:rFonts w:cs="Times New Roman CYR"/>
                </w:rPr>
                <w:t>ПК 2.1 - 2.3</w:t>
              </w:r>
            </w:hyperlink>
          </w:p>
          <w:p w:rsidR="004F045D" w:rsidRDefault="004F045D">
            <w:pPr>
              <w:pStyle w:val="ad"/>
            </w:pPr>
            <w:hyperlink w:anchor="sub_231" w:history="1">
              <w:r>
                <w:rPr>
                  <w:rStyle w:val="a4"/>
                  <w:rFonts w:cs="Times New Roman CYR"/>
                </w:rPr>
                <w:t>ПК 3.1 - 3.3</w:t>
              </w:r>
            </w:hyperlink>
          </w:p>
          <w:p w:rsidR="004F045D" w:rsidRDefault="004F045D">
            <w:pPr>
              <w:pStyle w:val="ad"/>
            </w:pPr>
            <w:hyperlink w:anchor="sub_241" w:history="1">
              <w:r>
                <w:rPr>
                  <w:rStyle w:val="a4"/>
                  <w:rFonts w:cs="Times New Roman CYR"/>
                </w:rPr>
                <w:t>ПК 4.1 - 4.4</w:t>
              </w:r>
            </w:hyperlink>
          </w:p>
        </w:tc>
      </w:tr>
      <w:tr w:rsidR="004F045D">
        <w:tblPrEx>
          <w:tblCellMar>
            <w:top w:w="0" w:type="dxa"/>
            <w:bottom w:w="0" w:type="dxa"/>
          </w:tblCellMar>
        </w:tblPrEx>
        <w:tc>
          <w:tcPr>
            <w:tcW w:w="1485" w:type="dxa"/>
            <w:tcBorders>
              <w:top w:val="nil"/>
              <w:bottom w:val="nil"/>
              <w:right w:val="single" w:sz="4" w:space="0" w:color="auto"/>
            </w:tcBorders>
          </w:tcPr>
          <w:p w:rsidR="004F045D" w:rsidRDefault="004F045D">
            <w:pPr>
              <w:pStyle w:val="aa"/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D" w:rsidRDefault="004F045D">
            <w:pPr>
              <w:pStyle w:val="ad"/>
            </w:pPr>
            <w:r>
              <w:t>уметь:</w:t>
            </w:r>
          </w:p>
          <w:p w:rsidR="004F045D" w:rsidRDefault="004F045D">
            <w:pPr>
              <w:pStyle w:val="ad"/>
            </w:pPr>
            <w:r>
              <w:t>подбирать материалы и их сочетания в соответствии с художественным замыслом и физико-химическими характеристиками;</w:t>
            </w:r>
          </w:p>
          <w:p w:rsidR="004F045D" w:rsidRDefault="004F045D">
            <w:pPr>
              <w:pStyle w:val="ad"/>
            </w:pPr>
            <w:r>
              <w:t>применять материалы в соответствии с особенностями выполняемых работ;</w:t>
            </w:r>
          </w:p>
          <w:p w:rsidR="004F045D" w:rsidRDefault="004F045D">
            <w:pPr>
              <w:pStyle w:val="ad"/>
            </w:pPr>
            <w:r>
              <w:t>знать:</w:t>
            </w:r>
          </w:p>
          <w:p w:rsidR="004F045D" w:rsidRDefault="004F045D">
            <w:pPr>
              <w:pStyle w:val="ad"/>
            </w:pPr>
            <w:r>
              <w:t>общие сведения, классификацию, назначение, виды и свойства материалов, применяемых для выполнения художественно-оформительских работ;</w:t>
            </w:r>
          </w:p>
          <w:p w:rsidR="004F045D" w:rsidRDefault="004F045D">
            <w:pPr>
              <w:pStyle w:val="ad"/>
            </w:pPr>
            <w:r>
              <w:lastRenderedPageBreak/>
              <w:t>характеристики конструкционных материалов: древесины, металлов, керамики, стекла, пластических масс;</w:t>
            </w:r>
          </w:p>
          <w:p w:rsidR="004F045D" w:rsidRDefault="004F045D">
            <w:pPr>
              <w:pStyle w:val="ad"/>
            </w:pPr>
            <w:r>
              <w:t>характеристики декоративно-отделочных материалов и области их применения;</w:t>
            </w:r>
          </w:p>
          <w:p w:rsidR="004F045D" w:rsidRDefault="004F045D">
            <w:pPr>
              <w:pStyle w:val="ad"/>
            </w:pPr>
            <w:r>
              <w:t>сорта и марки лаков и красок, шпатлевочно-грунтовочные составы;</w:t>
            </w:r>
          </w:p>
          <w:p w:rsidR="004F045D" w:rsidRDefault="004F045D">
            <w:pPr>
              <w:pStyle w:val="ad"/>
            </w:pPr>
            <w:r>
              <w:t>влияние физико-химических свойств материалов на их сочетаемость;</w:t>
            </w:r>
          </w:p>
          <w:p w:rsidR="004F045D" w:rsidRDefault="004F045D">
            <w:pPr>
              <w:pStyle w:val="ad"/>
            </w:pPr>
            <w:r>
              <w:t>меры безопасности при хранении и работе с горючими веществами и материалами с легковоспламеняющимися жидкостями.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D" w:rsidRDefault="004F045D">
            <w:pPr>
              <w:pStyle w:val="aa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D" w:rsidRDefault="004F045D">
            <w:pPr>
              <w:pStyle w:val="aa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D" w:rsidRDefault="004F045D">
            <w:pPr>
              <w:pStyle w:val="ad"/>
            </w:pPr>
            <w:r>
              <w:t>ОП.02. Основы материаловедения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45D" w:rsidRDefault="004F045D">
            <w:pPr>
              <w:pStyle w:val="ad"/>
            </w:pPr>
            <w:hyperlink w:anchor="sub_111" w:history="1">
              <w:r>
                <w:rPr>
                  <w:rStyle w:val="a4"/>
                  <w:rFonts w:cs="Times New Roman CYR"/>
                </w:rPr>
                <w:t>ОК 1 - 7</w:t>
              </w:r>
            </w:hyperlink>
          </w:p>
          <w:p w:rsidR="004F045D" w:rsidRDefault="004F045D">
            <w:pPr>
              <w:pStyle w:val="ad"/>
            </w:pPr>
            <w:hyperlink w:anchor="sub_211" w:history="1">
              <w:r>
                <w:rPr>
                  <w:rStyle w:val="a4"/>
                  <w:rFonts w:cs="Times New Roman CYR"/>
                </w:rPr>
                <w:t>ПК 1.1 - 1.4</w:t>
              </w:r>
            </w:hyperlink>
          </w:p>
          <w:p w:rsidR="004F045D" w:rsidRDefault="004F045D">
            <w:pPr>
              <w:pStyle w:val="ad"/>
            </w:pPr>
            <w:hyperlink w:anchor="sub_221" w:history="1">
              <w:r>
                <w:rPr>
                  <w:rStyle w:val="a4"/>
                  <w:rFonts w:cs="Times New Roman CYR"/>
                </w:rPr>
                <w:t>ПК 2.1 - 2.3</w:t>
              </w:r>
            </w:hyperlink>
          </w:p>
          <w:p w:rsidR="004F045D" w:rsidRDefault="004F045D">
            <w:pPr>
              <w:pStyle w:val="ad"/>
            </w:pPr>
            <w:hyperlink w:anchor="sub_231" w:history="1">
              <w:r>
                <w:rPr>
                  <w:rStyle w:val="a4"/>
                  <w:rFonts w:cs="Times New Roman CYR"/>
                </w:rPr>
                <w:t>ПК 3.1 - 3.3</w:t>
              </w:r>
            </w:hyperlink>
          </w:p>
          <w:p w:rsidR="004F045D" w:rsidRDefault="004F045D">
            <w:pPr>
              <w:pStyle w:val="ad"/>
            </w:pPr>
            <w:hyperlink w:anchor="sub_241" w:history="1">
              <w:r>
                <w:rPr>
                  <w:rStyle w:val="a4"/>
                  <w:rFonts w:cs="Times New Roman CYR"/>
                </w:rPr>
                <w:t>ПК 4.1 - 4.4</w:t>
              </w:r>
            </w:hyperlink>
          </w:p>
        </w:tc>
      </w:tr>
      <w:tr w:rsidR="004F045D">
        <w:tblPrEx>
          <w:tblCellMar>
            <w:top w:w="0" w:type="dxa"/>
            <w:bottom w:w="0" w:type="dxa"/>
          </w:tblCellMar>
        </w:tblPrEx>
        <w:tc>
          <w:tcPr>
            <w:tcW w:w="148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F045D" w:rsidRDefault="004F045D">
            <w:pPr>
              <w:pStyle w:val="aa"/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D" w:rsidRDefault="004F045D">
            <w:pPr>
              <w:pStyle w:val="ad"/>
            </w:pPr>
            <w:r>
              <w:t>уметь:</w:t>
            </w:r>
          </w:p>
          <w:p w:rsidR="004F045D" w:rsidRDefault="004F045D">
            <w:pPr>
              <w:pStyle w:val="ad"/>
            </w:pPr>
            <w:r>
              <w:t>организовывать и проводить мероприятия по защите населения от негативных воздействий чрезвычайных ситуаций;</w:t>
            </w:r>
          </w:p>
          <w:p w:rsidR="004F045D" w:rsidRDefault="004F045D">
            <w:pPr>
              <w:pStyle w:val="ad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4F045D" w:rsidRDefault="004F045D">
            <w:pPr>
              <w:pStyle w:val="ad"/>
            </w:pPr>
            <w:r>
              <w:t>использовать средства индивидуальной и коллективной защиты от оружия массового поражения; применять первичные средства пожаротушения;</w:t>
            </w:r>
          </w:p>
          <w:p w:rsidR="004F045D" w:rsidRDefault="004F045D">
            <w:pPr>
              <w:pStyle w:val="ad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 w:rsidR="004F045D" w:rsidRDefault="004F045D">
            <w:pPr>
              <w:pStyle w:val="ad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 w:rsidR="004F045D" w:rsidRDefault="004F045D">
            <w:pPr>
              <w:pStyle w:val="ad"/>
            </w:pPr>
            <w:r>
              <w:t xml:space="preserve">владеть способами бесконфликтного общения и </w:t>
            </w:r>
            <w:r>
              <w:lastRenderedPageBreak/>
              <w:t>саморегуляции в повседневной деятельности и экстремальных условиях военной службы;</w:t>
            </w:r>
          </w:p>
          <w:p w:rsidR="004F045D" w:rsidRDefault="004F045D">
            <w:pPr>
              <w:pStyle w:val="ad"/>
            </w:pPr>
            <w:r>
              <w:t>оказывать первую помощь пострадавшим;</w:t>
            </w:r>
          </w:p>
          <w:p w:rsidR="004F045D" w:rsidRDefault="004F045D">
            <w:pPr>
              <w:pStyle w:val="ad"/>
            </w:pPr>
            <w:r>
              <w:t>знать:</w:t>
            </w:r>
          </w:p>
          <w:p w:rsidR="004F045D" w:rsidRDefault="004F045D">
            <w:pPr>
              <w:pStyle w:val="ad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4F045D" w:rsidRDefault="004F045D">
            <w:pPr>
              <w:pStyle w:val="ad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4F045D" w:rsidRDefault="004F045D">
            <w:pPr>
              <w:pStyle w:val="ad"/>
            </w:pPr>
            <w:r>
              <w:t>основы военной службы и обороны государства;</w:t>
            </w:r>
          </w:p>
          <w:p w:rsidR="004F045D" w:rsidRDefault="004F045D">
            <w:pPr>
              <w:pStyle w:val="ad"/>
            </w:pPr>
            <w:r>
              <w:t>задачи и основные мероприятия гражданской обороны;</w:t>
            </w:r>
          </w:p>
          <w:p w:rsidR="004F045D" w:rsidRDefault="004F045D">
            <w:pPr>
              <w:pStyle w:val="ad"/>
            </w:pPr>
            <w:r>
              <w:t>способы защиты населения от оружия массового поражения; меры пожарной безопасности и правила безопасного поведения при пожарах;</w:t>
            </w:r>
          </w:p>
          <w:p w:rsidR="004F045D" w:rsidRDefault="004F045D">
            <w:pPr>
              <w:pStyle w:val="ad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4F045D" w:rsidRDefault="004F045D">
            <w:pPr>
              <w:pStyle w:val="ad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 w:rsidR="004F045D" w:rsidRDefault="004F045D">
            <w:pPr>
              <w:pStyle w:val="ad"/>
            </w:pPr>
            <w:r>
              <w:t xml:space="preserve">область применения получаемых профессиональных знаний при исполнении </w:t>
            </w:r>
            <w:r>
              <w:lastRenderedPageBreak/>
              <w:t>обязанностей военной службы;</w:t>
            </w:r>
          </w:p>
          <w:p w:rsidR="004F045D" w:rsidRDefault="004F045D">
            <w:pPr>
              <w:pStyle w:val="ad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D" w:rsidRDefault="004F045D">
            <w:pPr>
              <w:pStyle w:val="aa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D" w:rsidRDefault="004F045D">
            <w:pPr>
              <w:pStyle w:val="aa"/>
              <w:jc w:val="center"/>
            </w:pPr>
            <w:r>
              <w:t>32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D" w:rsidRDefault="004F045D">
            <w:pPr>
              <w:pStyle w:val="ad"/>
            </w:pPr>
            <w:r>
              <w:t>ОП.03. Безопасность жизнедеятельности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45D" w:rsidRDefault="004F045D">
            <w:pPr>
              <w:pStyle w:val="ad"/>
            </w:pPr>
            <w:hyperlink w:anchor="sub_111" w:history="1">
              <w:r>
                <w:rPr>
                  <w:rStyle w:val="a4"/>
                  <w:rFonts w:cs="Times New Roman CYR"/>
                </w:rPr>
                <w:t>ОК 1 - 7</w:t>
              </w:r>
            </w:hyperlink>
          </w:p>
          <w:p w:rsidR="004F045D" w:rsidRDefault="004F045D">
            <w:pPr>
              <w:pStyle w:val="ad"/>
            </w:pPr>
            <w:hyperlink w:anchor="sub_211" w:history="1">
              <w:r>
                <w:rPr>
                  <w:rStyle w:val="a4"/>
                  <w:rFonts w:cs="Times New Roman CYR"/>
                </w:rPr>
                <w:t>ПК 1.1 - 1.4</w:t>
              </w:r>
            </w:hyperlink>
          </w:p>
          <w:p w:rsidR="004F045D" w:rsidRDefault="004F045D">
            <w:pPr>
              <w:pStyle w:val="ad"/>
            </w:pPr>
            <w:hyperlink w:anchor="sub_221" w:history="1">
              <w:r>
                <w:rPr>
                  <w:rStyle w:val="a4"/>
                  <w:rFonts w:cs="Times New Roman CYR"/>
                </w:rPr>
                <w:t>ПК 2.1 - 2.3</w:t>
              </w:r>
            </w:hyperlink>
          </w:p>
          <w:p w:rsidR="004F045D" w:rsidRDefault="004F045D">
            <w:pPr>
              <w:pStyle w:val="ad"/>
            </w:pPr>
            <w:hyperlink w:anchor="sub_231" w:history="1">
              <w:r>
                <w:rPr>
                  <w:rStyle w:val="a4"/>
                  <w:rFonts w:cs="Times New Roman CYR"/>
                </w:rPr>
                <w:t>ПК 3.1 - 3.3</w:t>
              </w:r>
            </w:hyperlink>
          </w:p>
          <w:p w:rsidR="004F045D" w:rsidRDefault="004F045D">
            <w:pPr>
              <w:pStyle w:val="ad"/>
            </w:pPr>
            <w:hyperlink w:anchor="sub_241" w:history="1">
              <w:r>
                <w:rPr>
                  <w:rStyle w:val="a4"/>
                  <w:rFonts w:cs="Times New Roman CYR"/>
                </w:rPr>
                <w:t>ПК 4.1 - 4.4</w:t>
              </w:r>
            </w:hyperlink>
          </w:p>
        </w:tc>
      </w:tr>
      <w:tr w:rsidR="004F045D">
        <w:tblPrEx>
          <w:tblCellMar>
            <w:top w:w="0" w:type="dxa"/>
            <w:bottom w:w="0" w:type="dxa"/>
          </w:tblCellMar>
        </w:tblPrEx>
        <w:tc>
          <w:tcPr>
            <w:tcW w:w="148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F045D" w:rsidRDefault="004F045D">
            <w:pPr>
              <w:pStyle w:val="ad"/>
            </w:pPr>
            <w:r>
              <w:lastRenderedPageBreak/>
              <w:t>П.00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D" w:rsidRDefault="004F045D">
            <w:pPr>
              <w:pStyle w:val="ad"/>
            </w:pPr>
            <w:r>
              <w:t>Профессиональный учебный цикл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D" w:rsidRDefault="004F045D">
            <w:pPr>
              <w:pStyle w:val="aa"/>
              <w:jc w:val="center"/>
            </w:pPr>
            <w:r>
              <w:t>696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D" w:rsidRDefault="004F045D">
            <w:pPr>
              <w:pStyle w:val="aa"/>
              <w:jc w:val="center"/>
            </w:pPr>
            <w:r>
              <w:t>464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D" w:rsidRDefault="004F045D">
            <w:pPr>
              <w:pStyle w:val="aa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45D" w:rsidRDefault="004F045D">
            <w:pPr>
              <w:pStyle w:val="aa"/>
            </w:pPr>
          </w:p>
        </w:tc>
      </w:tr>
      <w:tr w:rsidR="004F045D">
        <w:tblPrEx>
          <w:tblCellMar>
            <w:top w:w="0" w:type="dxa"/>
            <w:bottom w:w="0" w:type="dxa"/>
          </w:tblCellMar>
        </w:tblPrEx>
        <w:tc>
          <w:tcPr>
            <w:tcW w:w="148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F045D" w:rsidRDefault="004F045D">
            <w:pPr>
              <w:pStyle w:val="ad"/>
            </w:pPr>
            <w:r>
              <w:t>ПМ.00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D" w:rsidRDefault="004F045D">
            <w:pPr>
              <w:pStyle w:val="ad"/>
            </w:pPr>
            <w:r>
              <w:t>Профессиональные модули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D" w:rsidRDefault="004F045D">
            <w:pPr>
              <w:pStyle w:val="aa"/>
              <w:jc w:val="center"/>
            </w:pPr>
            <w:r>
              <w:t>696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D" w:rsidRDefault="004F045D">
            <w:pPr>
              <w:pStyle w:val="aa"/>
              <w:jc w:val="center"/>
            </w:pPr>
            <w:r>
              <w:t>464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D" w:rsidRDefault="004F045D">
            <w:pPr>
              <w:pStyle w:val="aa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45D" w:rsidRDefault="004F045D">
            <w:pPr>
              <w:pStyle w:val="aa"/>
            </w:pPr>
          </w:p>
        </w:tc>
      </w:tr>
      <w:tr w:rsidR="004F045D">
        <w:tblPrEx>
          <w:tblCellMar>
            <w:top w:w="0" w:type="dxa"/>
            <w:bottom w:w="0" w:type="dxa"/>
          </w:tblCellMar>
        </w:tblPrEx>
        <w:tc>
          <w:tcPr>
            <w:tcW w:w="148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F045D" w:rsidRDefault="004F045D">
            <w:pPr>
              <w:pStyle w:val="ad"/>
            </w:pPr>
            <w:r>
              <w:t>ПМ.01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D" w:rsidRDefault="004F045D">
            <w:pPr>
              <w:pStyle w:val="ad"/>
            </w:pPr>
            <w:r>
              <w:t>Выполнение подготовительных работ</w:t>
            </w:r>
          </w:p>
          <w:p w:rsidR="004F045D" w:rsidRDefault="004F045D">
            <w:pPr>
              <w:pStyle w:val="ad"/>
            </w:pPr>
            <w:r>
              <w:t>В результате изучения профессионального модуля обучающийся должен:</w:t>
            </w:r>
          </w:p>
          <w:p w:rsidR="004F045D" w:rsidRDefault="004F045D">
            <w:pPr>
              <w:pStyle w:val="ad"/>
            </w:pPr>
            <w:r>
              <w:t>иметь практический опыт:</w:t>
            </w:r>
          </w:p>
          <w:p w:rsidR="004F045D" w:rsidRDefault="004F045D">
            <w:pPr>
              <w:pStyle w:val="ad"/>
            </w:pPr>
            <w:r>
              <w:t>изготовления планшетов, стендов, подрамников и других конструкций основ для художественно-оформительских работ;</w:t>
            </w:r>
          </w:p>
          <w:p w:rsidR="004F045D" w:rsidRDefault="004F045D">
            <w:pPr>
              <w:pStyle w:val="ad"/>
            </w:pPr>
            <w:r>
              <w:t>подготовки рабочих поверхностей;</w:t>
            </w:r>
          </w:p>
          <w:p w:rsidR="004F045D" w:rsidRDefault="004F045D">
            <w:pPr>
              <w:pStyle w:val="ad"/>
            </w:pPr>
            <w:r>
              <w:t>составления колеров;</w:t>
            </w:r>
          </w:p>
          <w:p w:rsidR="004F045D" w:rsidRDefault="004F045D">
            <w:pPr>
              <w:pStyle w:val="ad"/>
            </w:pPr>
            <w:r>
              <w:t>оформления фона различными способами;</w:t>
            </w:r>
          </w:p>
          <w:p w:rsidR="004F045D" w:rsidRDefault="004F045D">
            <w:pPr>
              <w:pStyle w:val="ad"/>
            </w:pPr>
            <w:r>
              <w:t>уметь:</w:t>
            </w:r>
          </w:p>
          <w:p w:rsidR="004F045D" w:rsidRDefault="004F045D">
            <w:pPr>
              <w:pStyle w:val="ad"/>
            </w:pPr>
            <w:r>
              <w:t>соблюдать последовательность выполнения подготовительных работ;</w:t>
            </w:r>
          </w:p>
          <w:p w:rsidR="004F045D" w:rsidRDefault="004F045D">
            <w:pPr>
              <w:pStyle w:val="ad"/>
            </w:pPr>
            <w:r>
              <w:t>обрабатывать заготовки для изготовления конструкций основ;</w:t>
            </w:r>
          </w:p>
          <w:p w:rsidR="004F045D" w:rsidRDefault="004F045D">
            <w:pPr>
              <w:pStyle w:val="ad"/>
            </w:pPr>
            <w:r>
              <w:t>приготовлять клеевые, масляные и эмульсионные составы;</w:t>
            </w:r>
          </w:p>
          <w:p w:rsidR="004F045D" w:rsidRDefault="004F045D">
            <w:pPr>
              <w:pStyle w:val="ad"/>
            </w:pPr>
            <w:r>
              <w:t>подготавливать рабочие поверхности, загрунтовывать их;</w:t>
            </w:r>
          </w:p>
          <w:p w:rsidR="004F045D" w:rsidRDefault="004F045D">
            <w:pPr>
              <w:pStyle w:val="ad"/>
            </w:pPr>
            <w:r>
              <w:t>использовать приемы имитации различных природных и искусственных материалов (дерева, камня, кожи, металла, пластика);</w:t>
            </w:r>
          </w:p>
          <w:p w:rsidR="004F045D" w:rsidRDefault="004F045D">
            <w:pPr>
              <w:pStyle w:val="ad"/>
            </w:pPr>
            <w:r>
              <w:t>знать:</w:t>
            </w:r>
          </w:p>
          <w:p w:rsidR="004F045D" w:rsidRDefault="004F045D">
            <w:pPr>
              <w:pStyle w:val="ad"/>
            </w:pPr>
            <w:r>
              <w:t>технологическую последовательность выполнения подготовительных работ;</w:t>
            </w:r>
          </w:p>
          <w:p w:rsidR="004F045D" w:rsidRDefault="004F045D">
            <w:pPr>
              <w:pStyle w:val="ad"/>
            </w:pPr>
            <w:r>
              <w:t xml:space="preserve">назначение, классификацию, разновидности, устройство инструментов и приспособлений для </w:t>
            </w:r>
            <w:r>
              <w:lastRenderedPageBreak/>
              <w:t>выполнения художественно-оформительских работ, правила пользования;</w:t>
            </w:r>
          </w:p>
          <w:p w:rsidR="004F045D" w:rsidRDefault="004F045D">
            <w:pPr>
              <w:pStyle w:val="ad"/>
            </w:pPr>
            <w:r>
              <w:t>основные операции обработки древесины (разметка, раскалывание, резание, пиление, строгание, сверление, шлифование);</w:t>
            </w:r>
          </w:p>
          <w:p w:rsidR="004F045D" w:rsidRDefault="004F045D">
            <w:pPr>
              <w:pStyle w:val="ad"/>
            </w:pPr>
            <w:r>
              <w:t>последовательность операций по изготовлению заготовок и порядок сборки конструкций основ для художественно-оформительских работ;</w:t>
            </w:r>
          </w:p>
          <w:p w:rsidR="004F045D" w:rsidRDefault="004F045D">
            <w:pPr>
              <w:pStyle w:val="ad"/>
            </w:pPr>
            <w:r>
              <w:t>требования, предъявляемые к окрашиваемым поверхностям;</w:t>
            </w:r>
          </w:p>
          <w:p w:rsidR="004F045D" w:rsidRDefault="004F045D">
            <w:pPr>
              <w:pStyle w:val="ad"/>
            </w:pPr>
            <w:r>
              <w:t>правила подготовки поверхности под отделку;</w:t>
            </w:r>
          </w:p>
          <w:p w:rsidR="004F045D" w:rsidRDefault="004F045D">
            <w:pPr>
              <w:pStyle w:val="ad"/>
            </w:pPr>
            <w:r>
              <w:t>состав и свойства применяемых клеев, грунтов, имитационных материалов;</w:t>
            </w:r>
          </w:p>
          <w:p w:rsidR="004F045D" w:rsidRDefault="004F045D">
            <w:pPr>
              <w:pStyle w:val="ad"/>
            </w:pPr>
            <w:r>
              <w:t>способы приготовления клеевых, масляных и эмульсионных составов;</w:t>
            </w:r>
          </w:p>
          <w:p w:rsidR="004F045D" w:rsidRDefault="004F045D">
            <w:pPr>
              <w:pStyle w:val="ad"/>
            </w:pPr>
            <w:r>
              <w:t>виды, назначение, состав и свойства красителей;</w:t>
            </w:r>
          </w:p>
          <w:p w:rsidR="004F045D" w:rsidRDefault="004F045D">
            <w:pPr>
              <w:pStyle w:val="ad"/>
            </w:pPr>
            <w:r>
              <w:t>правила составления колеров;</w:t>
            </w:r>
          </w:p>
          <w:p w:rsidR="004F045D" w:rsidRDefault="004F045D">
            <w:pPr>
              <w:pStyle w:val="ad"/>
            </w:pPr>
            <w:r>
              <w:t>правила техники безопасности при выполнении подготовительных работ.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D" w:rsidRDefault="004F045D">
            <w:pPr>
              <w:pStyle w:val="aa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D" w:rsidRDefault="004F045D">
            <w:pPr>
              <w:pStyle w:val="aa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D" w:rsidRDefault="004F045D">
            <w:pPr>
              <w:pStyle w:val="ad"/>
            </w:pPr>
            <w:r>
              <w:t>МДК.01.01. Техника подготовительных работ в художественном оформлении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45D" w:rsidRDefault="004F045D">
            <w:pPr>
              <w:pStyle w:val="ad"/>
            </w:pPr>
            <w:hyperlink w:anchor="sub_111" w:history="1">
              <w:r>
                <w:rPr>
                  <w:rStyle w:val="a4"/>
                  <w:rFonts w:cs="Times New Roman CYR"/>
                </w:rPr>
                <w:t>ОК 1 - 7</w:t>
              </w:r>
            </w:hyperlink>
          </w:p>
          <w:p w:rsidR="004F045D" w:rsidRDefault="004F045D">
            <w:pPr>
              <w:pStyle w:val="ad"/>
            </w:pPr>
            <w:hyperlink w:anchor="sub_211" w:history="1">
              <w:r>
                <w:rPr>
                  <w:rStyle w:val="a4"/>
                  <w:rFonts w:cs="Times New Roman CYR"/>
                </w:rPr>
                <w:t>ПК 1.1 - 1.4</w:t>
              </w:r>
            </w:hyperlink>
          </w:p>
        </w:tc>
      </w:tr>
      <w:tr w:rsidR="004F045D">
        <w:tblPrEx>
          <w:tblCellMar>
            <w:top w:w="0" w:type="dxa"/>
            <w:bottom w:w="0" w:type="dxa"/>
          </w:tblCellMar>
        </w:tblPrEx>
        <w:tc>
          <w:tcPr>
            <w:tcW w:w="148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F045D" w:rsidRDefault="004F045D">
            <w:pPr>
              <w:pStyle w:val="ad"/>
            </w:pPr>
            <w:r>
              <w:lastRenderedPageBreak/>
              <w:t>ПМ.02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D" w:rsidRDefault="004F045D">
            <w:pPr>
              <w:pStyle w:val="ad"/>
            </w:pPr>
            <w:r>
              <w:t>Выполнение шрифтовых работ</w:t>
            </w:r>
          </w:p>
          <w:p w:rsidR="004F045D" w:rsidRDefault="004F045D">
            <w:pPr>
              <w:pStyle w:val="ad"/>
            </w:pPr>
            <w:r>
              <w:t>В результате изучения профессионального модуля обучающийся должен:</w:t>
            </w:r>
          </w:p>
          <w:p w:rsidR="004F045D" w:rsidRDefault="004F045D">
            <w:pPr>
              <w:pStyle w:val="ad"/>
            </w:pPr>
            <w:r>
              <w:t>иметь практический опыт:</w:t>
            </w:r>
          </w:p>
          <w:p w:rsidR="004F045D" w:rsidRDefault="004F045D">
            <w:pPr>
              <w:pStyle w:val="ad"/>
            </w:pPr>
            <w:r>
              <w:t>изготовления простых шаблонов;</w:t>
            </w:r>
          </w:p>
          <w:p w:rsidR="004F045D" w:rsidRDefault="004F045D">
            <w:pPr>
              <w:pStyle w:val="ad"/>
            </w:pPr>
            <w:r>
              <w:t>вырезания трафаретов оригинальных шрифтов и декоративных элементов;</w:t>
            </w:r>
          </w:p>
          <w:p w:rsidR="004F045D" w:rsidRDefault="004F045D">
            <w:pPr>
              <w:pStyle w:val="ad"/>
            </w:pPr>
            <w:r>
              <w:t>выполнения художественных надписей различных видов, в том числе таблиц;</w:t>
            </w:r>
          </w:p>
          <w:p w:rsidR="004F045D" w:rsidRDefault="004F045D">
            <w:pPr>
              <w:pStyle w:val="ad"/>
            </w:pPr>
            <w:r>
              <w:t>уметь:</w:t>
            </w:r>
          </w:p>
          <w:p w:rsidR="004F045D" w:rsidRDefault="004F045D">
            <w:pPr>
              <w:pStyle w:val="ad"/>
            </w:pPr>
            <w:r>
              <w:t>выполнять надписи различными шрифтами;</w:t>
            </w:r>
          </w:p>
          <w:p w:rsidR="004F045D" w:rsidRDefault="004F045D">
            <w:pPr>
              <w:pStyle w:val="ad"/>
            </w:pPr>
            <w:r>
              <w:t xml:space="preserve">наносить надписи тушью, гуашью, темперными, масляными, эмульсионными красками и эмалями </w:t>
            </w:r>
            <w:r>
              <w:lastRenderedPageBreak/>
              <w:t>на тонированных плоскостях из различных материалов;</w:t>
            </w:r>
          </w:p>
          <w:p w:rsidR="004F045D" w:rsidRDefault="004F045D">
            <w:pPr>
              <w:pStyle w:val="ad"/>
            </w:pPr>
            <w:r>
              <w:t>выполнять основные приемы техники черчения;</w:t>
            </w:r>
          </w:p>
          <w:p w:rsidR="004F045D" w:rsidRDefault="004F045D">
            <w:pPr>
              <w:pStyle w:val="ad"/>
            </w:pPr>
            <w:r>
              <w:t>производить разметку по готовым шаблонам и трафаретам;</w:t>
            </w:r>
          </w:p>
          <w:p w:rsidR="004F045D" w:rsidRDefault="004F045D">
            <w:pPr>
              <w:pStyle w:val="ad"/>
            </w:pPr>
            <w:r>
              <w:t>переводить на намеченные места буквы и нумерации шрифта;</w:t>
            </w:r>
          </w:p>
          <w:p w:rsidR="004F045D" w:rsidRDefault="004F045D">
            <w:pPr>
              <w:pStyle w:val="ad"/>
            </w:pPr>
            <w:r>
              <w:t>заполнять кистью и маркером оконтуренные буквенные и цифровые знаки;</w:t>
            </w:r>
          </w:p>
          <w:p w:rsidR="004F045D" w:rsidRDefault="004F045D">
            <w:pPr>
              <w:pStyle w:val="ad"/>
            </w:pPr>
            <w:r>
              <w:t>наносить надписи, нумерации и виньетки по наборному трафарету с прописью от руки в один тон по готовой разбивке и разметке мест;</w:t>
            </w:r>
          </w:p>
          <w:p w:rsidR="004F045D" w:rsidRDefault="004F045D">
            <w:pPr>
              <w:pStyle w:val="ad"/>
            </w:pPr>
            <w:r>
              <w:t>знать:</w:t>
            </w:r>
          </w:p>
          <w:p w:rsidR="004F045D" w:rsidRDefault="004F045D">
            <w:pPr>
              <w:pStyle w:val="ad"/>
            </w:pPr>
            <w:r>
              <w:t>основные понятия черчения;</w:t>
            </w:r>
          </w:p>
          <w:p w:rsidR="004F045D" w:rsidRDefault="004F045D">
            <w:pPr>
              <w:pStyle w:val="ad"/>
            </w:pPr>
            <w:r>
              <w:t>правила выполнения чертежей;</w:t>
            </w:r>
          </w:p>
          <w:p w:rsidR="004F045D" w:rsidRDefault="004F045D">
            <w:pPr>
              <w:pStyle w:val="ad"/>
            </w:pPr>
            <w:r>
              <w:t>основные сведения о чертежном шрифте;</w:t>
            </w:r>
          </w:p>
          <w:p w:rsidR="004F045D" w:rsidRDefault="004F045D">
            <w:pPr>
              <w:pStyle w:val="ad"/>
            </w:pPr>
            <w:r>
              <w:t>основные виды шрифтов, их назначение;</w:t>
            </w:r>
          </w:p>
          <w:p w:rsidR="004F045D" w:rsidRDefault="004F045D">
            <w:pPr>
              <w:pStyle w:val="ad"/>
            </w:pPr>
            <w:r>
              <w:t>ритмы набора шрифтов;</w:t>
            </w:r>
          </w:p>
          <w:p w:rsidR="004F045D" w:rsidRDefault="004F045D">
            <w:pPr>
              <w:pStyle w:val="ad"/>
            </w:pPr>
            <w:r>
              <w:t>последовательность выполнения шрифтовых работ;</w:t>
            </w:r>
          </w:p>
          <w:p w:rsidR="004F045D" w:rsidRDefault="004F045D">
            <w:pPr>
              <w:pStyle w:val="ad"/>
            </w:pPr>
            <w:r>
              <w:t>методы расчета текста по строкам и высоте;</w:t>
            </w:r>
          </w:p>
          <w:p w:rsidR="004F045D" w:rsidRDefault="004F045D">
            <w:pPr>
              <w:pStyle w:val="ad"/>
            </w:pPr>
            <w:r>
              <w:t>методы перевода и увеличения знаков;</w:t>
            </w:r>
          </w:p>
          <w:p w:rsidR="004F045D" w:rsidRDefault="004F045D">
            <w:pPr>
              <w:pStyle w:val="ad"/>
            </w:pPr>
            <w:r>
              <w:t>приемы компоновки, отделки, растушевки, исправления;</w:t>
            </w:r>
          </w:p>
          <w:p w:rsidR="004F045D" w:rsidRDefault="004F045D">
            <w:pPr>
              <w:pStyle w:val="ad"/>
            </w:pPr>
            <w:r>
              <w:t>приемы заполнения оконтуренных знаков;</w:t>
            </w:r>
          </w:p>
          <w:p w:rsidR="004F045D" w:rsidRDefault="004F045D">
            <w:pPr>
              <w:pStyle w:val="ad"/>
            </w:pPr>
            <w:r>
              <w:t>приемы заправки кистью шрифтов, виньеток;</w:t>
            </w:r>
          </w:p>
          <w:p w:rsidR="004F045D" w:rsidRDefault="004F045D">
            <w:pPr>
              <w:pStyle w:val="ad"/>
            </w:pPr>
            <w:r>
              <w:t>приемы выполнения шрифтовых работ с применением шаблонов, пленочно-прозрачных трафаретов, нормографов;</w:t>
            </w:r>
          </w:p>
          <w:p w:rsidR="004F045D" w:rsidRDefault="004F045D">
            <w:pPr>
              <w:pStyle w:val="ad"/>
            </w:pPr>
            <w:r>
              <w:t>правила пользования приспособлениями, инструментами для выполнения шрифтовых работ;</w:t>
            </w:r>
          </w:p>
          <w:p w:rsidR="004F045D" w:rsidRDefault="004F045D">
            <w:pPr>
              <w:pStyle w:val="ad"/>
            </w:pPr>
            <w:r>
              <w:lastRenderedPageBreak/>
              <w:t>правила техники безопасности при выполнении шрифтовых работ.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D" w:rsidRDefault="004F045D">
            <w:pPr>
              <w:pStyle w:val="aa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D" w:rsidRDefault="004F045D">
            <w:pPr>
              <w:pStyle w:val="aa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D" w:rsidRDefault="004F045D">
            <w:pPr>
              <w:pStyle w:val="ad"/>
            </w:pPr>
            <w:r>
              <w:t>МДК.02.01. Техника шрифтовых работ в художественном оформлении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45D" w:rsidRDefault="004F045D">
            <w:pPr>
              <w:pStyle w:val="ad"/>
            </w:pPr>
            <w:hyperlink w:anchor="sub_111" w:history="1">
              <w:r>
                <w:rPr>
                  <w:rStyle w:val="a4"/>
                  <w:rFonts w:cs="Times New Roman CYR"/>
                </w:rPr>
                <w:t>ОК 1 - 7</w:t>
              </w:r>
            </w:hyperlink>
          </w:p>
          <w:p w:rsidR="004F045D" w:rsidRDefault="004F045D">
            <w:pPr>
              <w:pStyle w:val="ad"/>
            </w:pPr>
            <w:hyperlink w:anchor="sub_221" w:history="1">
              <w:r>
                <w:rPr>
                  <w:rStyle w:val="a4"/>
                  <w:rFonts w:cs="Times New Roman CYR"/>
                </w:rPr>
                <w:t>ПК 2.1 - 2.3</w:t>
              </w:r>
            </w:hyperlink>
          </w:p>
        </w:tc>
      </w:tr>
      <w:tr w:rsidR="004F045D">
        <w:tblPrEx>
          <w:tblCellMar>
            <w:top w:w="0" w:type="dxa"/>
            <w:bottom w:w="0" w:type="dxa"/>
          </w:tblCellMar>
        </w:tblPrEx>
        <w:tc>
          <w:tcPr>
            <w:tcW w:w="148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F045D" w:rsidRDefault="004F045D">
            <w:pPr>
              <w:pStyle w:val="ad"/>
            </w:pPr>
            <w:r>
              <w:lastRenderedPageBreak/>
              <w:t>ПМ.03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D" w:rsidRDefault="004F045D">
            <w:pPr>
              <w:pStyle w:val="ad"/>
            </w:pPr>
            <w:r>
              <w:t>Выполнение оформительских работ</w:t>
            </w:r>
          </w:p>
          <w:p w:rsidR="004F045D" w:rsidRDefault="004F045D">
            <w:pPr>
              <w:pStyle w:val="ad"/>
            </w:pPr>
            <w:r>
              <w:t>В результате изучения профессионального модуля обучающийся должен:</w:t>
            </w:r>
          </w:p>
          <w:p w:rsidR="004F045D" w:rsidRDefault="004F045D">
            <w:pPr>
              <w:pStyle w:val="ad"/>
            </w:pPr>
            <w:r>
              <w:t>иметь практический опыт:</w:t>
            </w:r>
          </w:p>
          <w:p w:rsidR="004F045D" w:rsidRDefault="004F045D">
            <w:pPr>
              <w:pStyle w:val="ad"/>
            </w:pPr>
            <w:r>
              <w:t>росписи рисунков композиционного решения средней сложности по эскизам и под руководством художника;</w:t>
            </w:r>
          </w:p>
          <w:p w:rsidR="004F045D" w:rsidRDefault="004F045D">
            <w:pPr>
              <w:pStyle w:val="ad"/>
            </w:pPr>
            <w:r>
              <w:t>изготовления объемных элементов художественного оформления из различных материалов;</w:t>
            </w:r>
          </w:p>
          <w:p w:rsidR="004F045D" w:rsidRDefault="004F045D">
            <w:pPr>
              <w:pStyle w:val="ad"/>
            </w:pPr>
            <w:r>
              <w:t>создания объемно-пространственных композиций;</w:t>
            </w:r>
          </w:p>
          <w:p w:rsidR="004F045D" w:rsidRDefault="004F045D">
            <w:pPr>
              <w:pStyle w:val="ad"/>
            </w:pPr>
            <w:r>
              <w:t>уметь:</w:t>
            </w:r>
          </w:p>
          <w:p w:rsidR="004F045D" w:rsidRDefault="004F045D">
            <w:pPr>
              <w:pStyle w:val="ad"/>
            </w:pPr>
            <w:r>
              <w:t>самостоятельно выполнять простые рисунки;</w:t>
            </w:r>
          </w:p>
          <w:p w:rsidR="004F045D" w:rsidRDefault="004F045D">
            <w:pPr>
              <w:pStyle w:val="ad"/>
            </w:pPr>
            <w:r>
              <w:t>переносить простые рисунки с эскиза на бумагу, кальку, картон для изготовления трафаретов, припорохов под многоцветную роспись;</w:t>
            </w:r>
          </w:p>
          <w:p w:rsidR="004F045D" w:rsidRDefault="004F045D">
            <w:pPr>
              <w:pStyle w:val="ad"/>
            </w:pPr>
            <w:r>
              <w:t>увеличивать изображение методом квадратов и концентрических окружностей с помощью проекционной аппаратуры;</w:t>
            </w:r>
          </w:p>
          <w:p w:rsidR="004F045D" w:rsidRDefault="004F045D">
            <w:pPr>
              <w:pStyle w:val="ad"/>
            </w:pPr>
            <w:r>
              <w:t>выполнять художественно-оформительские работы в разной технике с использованием различных материалов (настенная роспись, мозаика);</w:t>
            </w:r>
          </w:p>
          <w:p w:rsidR="004F045D" w:rsidRDefault="004F045D">
            <w:pPr>
              <w:pStyle w:val="ad"/>
            </w:pPr>
            <w:r>
              <w:t>выполнять роспись рисунков и монтировать объемные элементы в соответствии с эскизом;</w:t>
            </w:r>
          </w:p>
          <w:p w:rsidR="004F045D" w:rsidRDefault="004F045D">
            <w:pPr>
              <w:pStyle w:val="ad"/>
            </w:pPr>
            <w:r>
              <w:t>использовать различные техники обработки материалов: чеканку, резьбу, роспись по дереву и пенопласту, аппликацию, папье-маше, гипсовое литье;</w:t>
            </w:r>
          </w:p>
          <w:p w:rsidR="004F045D" w:rsidRDefault="004F045D">
            <w:pPr>
              <w:pStyle w:val="ad"/>
            </w:pPr>
            <w:r>
              <w:lastRenderedPageBreak/>
              <w:t>изготовлять орнаментальные элементы и, составлять орнаментальные композиции;</w:t>
            </w:r>
          </w:p>
          <w:p w:rsidR="004F045D" w:rsidRDefault="004F045D">
            <w:pPr>
              <w:pStyle w:val="ad"/>
            </w:pPr>
            <w:r>
              <w:t>выполнять объемно-пространственные композиции из картона, плотной бумаги, из металла в сочетании с пенопластом, из пластических материалов;</w:t>
            </w:r>
          </w:p>
          <w:p w:rsidR="004F045D" w:rsidRDefault="004F045D">
            <w:pPr>
              <w:pStyle w:val="ad"/>
            </w:pPr>
            <w:r>
              <w:t>знать:</w:t>
            </w:r>
          </w:p>
          <w:p w:rsidR="004F045D" w:rsidRDefault="004F045D">
            <w:pPr>
              <w:pStyle w:val="ad"/>
            </w:pPr>
            <w:r>
              <w:t>назначение оформительского искусства;</w:t>
            </w:r>
          </w:p>
          <w:p w:rsidR="004F045D" w:rsidRDefault="004F045D">
            <w:pPr>
              <w:pStyle w:val="ad"/>
            </w:pPr>
            <w:r>
              <w:t>особенности наружного оформления и оформления в интерьере;</w:t>
            </w:r>
          </w:p>
          <w:p w:rsidR="004F045D" w:rsidRDefault="004F045D">
            <w:pPr>
              <w:pStyle w:val="ad"/>
            </w:pPr>
            <w:r>
              <w:t>основы рисунка и живописи;</w:t>
            </w:r>
          </w:p>
          <w:p w:rsidR="004F045D" w:rsidRDefault="004F045D">
            <w:pPr>
              <w:pStyle w:val="ad"/>
            </w:pPr>
            <w:r>
              <w:t>принципы построения орнамента;</w:t>
            </w:r>
          </w:p>
          <w:p w:rsidR="004F045D" w:rsidRDefault="004F045D">
            <w:pPr>
              <w:pStyle w:val="ad"/>
            </w:pPr>
            <w:r>
              <w:t>приемы стилизации элементов;</w:t>
            </w:r>
          </w:p>
          <w:p w:rsidR="004F045D" w:rsidRDefault="004F045D">
            <w:pPr>
              <w:pStyle w:val="ad"/>
            </w:pPr>
            <w:r>
              <w:t>основы прямоугольного проецирования на одну, две и три перпендикулярные плоскости;</w:t>
            </w:r>
          </w:p>
          <w:p w:rsidR="004F045D" w:rsidRDefault="004F045D">
            <w:pPr>
              <w:pStyle w:val="ad"/>
            </w:pPr>
            <w:r>
              <w:t>способы изготовления простых трафаретов, шаблонов, припорохов под многоцветную роспись;</w:t>
            </w:r>
          </w:p>
          <w:p w:rsidR="004F045D" w:rsidRDefault="004F045D">
            <w:pPr>
              <w:pStyle w:val="ad"/>
            </w:pPr>
            <w:r>
              <w:t>различные техники обработки материалов: чеканка, резьба, роспись по дереву, аппликация, папье-маше, гипсовое литье и др.;</w:t>
            </w:r>
          </w:p>
          <w:p w:rsidR="004F045D" w:rsidRDefault="004F045D">
            <w:pPr>
              <w:pStyle w:val="ad"/>
            </w:pPr>
            <w:r>
              <w:t>приемы выполнения росписи простого композиционного решения;</w:t>
            </w:r>
          </w:p>
          <w:p w:rsidR="004F045D" w:rsidRDefault="004F045D">
            <w:pPr>
              <w:pStyle w:val="ad"/>
            </w:pPr>
            <w:r>
              <w:t>основные приемы выполнения декоративно-художественных элементов в имитационных техниках;</w:t>
            </w:r>
          </w:p>
          <w:p w:rsidR="004F045D" w:rsidRDefault="004F045D">
            <w:pPr>
              <w:pStyle w:val="ad"/>
            </w:pPr>
            <w:r>
              <w:t>правила пользования приспособлениями и инструментами для выполнения оформительских работ;</w:t>
            </w:r>
          </w:p>
          <w:p w:rsidR="004F045D" w:rsidRDefault="004F045D">
            <w:pPr>
              <w:pStyle w:val="ad"/>
            </w:pPr>
            <w:r>
              <w:t>правила техники безопасности при выполнении оформительских работ, включая монтажные.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D" w:rsidRDefault="004F045D">
            <w:pPr>
              <w:pStyle w:val="aa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D" w:rsidRDefault="004F045D">
            <w:pPr>
              <w:pStyle w:val="aa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D" w:rsidRDefault="004F045D">
            <w:pPr>
              <w:pStyle w:val="ad"/>
            </w:pPr>
            <w:r>
              <w:t>МДК.03.01. Техника оформительских работ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45D" w:rsidRDefault="004F045D">
            <w:pPr>
              <w:pStyle w:val="ad"/>
            </w:pPr>
            <w:hyperlink w:anchor="sub_111" w:history="1">
              <w:r>
                <w:rPr>
                  <w:rStyle w:val="a4"/>
                  <w:rFonts w:cs="Times New Roman CYR"/>
                </w:rPr>
                <w:t>ОК 1 - 7</w:t>
              </w:r>
            </w:hyperlink>
          </w:p>
          <w:p w:rsidR="004F045D" w:rsidRDefault="004F045D">
            <w:pPr>
              <w:pStyle w:val="ad"/>
            </w:pPr>
            <w:hyperlink w:anchor="sub_231" w:history="1">
              <w:r>
                <w:rPr>
                  <w:rStyle w:val="a4"/>
                  <w:rFonts w:cs="Times New Roman CYR"/>
                </w:rPr>
                <w:t>ПК 3.1 - 3.3</w:t>
              </w:r>
            </w:hyperlink>
          </w:p>
        </w:tc>
      </w:tr>
      <w:tr w:rsidR="004F045D">
        <w:tblPrEx>
          <w:tblCellMar>
            <w:top w:w="0" w:type="dxa"/>
            <w:bottom w:w="0" w:type="dxa"/>
          </w:tblCellMar>
        </w:tblPrEx>
        <w:tc>
          <w:tcPr>
            <w:tcW w:w="148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F045D" w:rsidRDefault="004F045D">
            <w:pPr>
              <w:pStyle w:val="ad"/>
            </w:pPr>
            <w:r>
              <w:lastRenderedPageBreak/>
              <w:t>ПМ.04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D" w:rsidRDefault="004F045D">
            <w:pPr>
              <w:pStyle w:val="ad"/>
            </w:pPr>
            <w:r>
              <w:t xml:space="preserve">Изготовление рекламно-агитационных </w:t>
            </w:r>
            <w:r>
              <w:lastRenderedPageBreak/>
              <w:t>материалов</w:t>
            </w:r>
          </w:p>
          <w:p w:rsidR="004F045D" w:rsidRDefault="004F045D">
            <w:pPr>
              <w:pStyle w:val="ad"/>
            </w:pPr>
            <w:r>
              <w:t>В результате изучения профессионального модуля обучающийся должен:</w:t>
            </w:r>
          </w:p>
          <w:p w:rsidR="004F045D" w:rsidRDefault="004F045D">
            <w:pPr>
              <w:pStyle w:val="ad"/>
            </w:pPr>
            <w:r>
              <w:t>иметь практический опыт:</w:t>
            </w:r>
          </w:p>
          <w:p w:rsidR="004F045D" w:rsidRDefault="004F045D">
            <w:pPr>
              <w:pStyle w:val="ad"/>
            </w:pPr>
            <w:r>
              <w:t>участия в макетировании рекламно-агитационных материалов;</w:t>
            </w:r>
          </w:p>
          <w:p w:rsidR="004F045D" w:rsidRDefault="004F045D">
            <w:pPr>
              <w:pStyle w:val="ad"/>
            </w:pPr>
            <w:r>
              <w:t>обработки исходных изображений;</w:t>
            </w:r>
          </w:p>
          <w:p w:rsidR="004F045D" w:rsidRDefault="004F045D">
            <w:pPr>
              <w:pStyle w:val="ad"/>
            </w:pPr>
            <w:r>
              <w:t>выполнения комплекса шрифтовых и оформительских работ при изготовлении рекламно-агитационных материалов;</w:t>
            </w:r>
          </w:p>
          <w:p w:rsidR="004F045D" w:rsidRDefault="004F045D">
            <w:pPr>
              <w:pStyle w:val="ad"/>
            </w:pPr>
            <w:r>
              <w:t>создания внутренней и наружной агитации по собственной композиции;</w:t>
            </w:r>
          </w:p>
          <w:p w:rsidR="004F045D" w:rsidRDefault="004F045D">
            <w:pPr>
              <w:pStyle w:val="ad"/>
            </w:pPr>
            <w:r>
              <w:t>уметь:</w:t>
            </w:r>
          </w:p>
          <w:p w:rsidR="004F045D" w:rsidRDefault="004F045D">
            <w:pPr>
              <w:pStyle w:val="ad"/>
            </w:pPr>
            <w:r>
              <w:t>изготавливать различные виды агитационно-рекламных материалов;</w:t>
            </w:r>
          </w:p>
          <w:p w:rsidR="004F045D" w:rsidRDefault="004F045D">
            <w:pPr>
              <w:pStyle w:val="ad"/>
            </w:pPr>
            <w:r>
              <w:t>выполнять работы по созданию афиш, оформлению витрин, экспозиции наружной и внутренней агитации и др.;</w:t>
            </w:r>
          </w:p>
          <w:p w:rsidR="004F045D" w:rsidRDefault="004F045D">
            <w:pPr>
              <w:pStyle w:val="ad"/>
            </w:pPr>
            <w:r>
              <w:t>использовать различные техники исполнения: аппликация, чеканка, маркетри, написание текстов на текстиле и стекле, технология изготовления накладных букв и цифр в различных материалах;</w:t>
            </w:r>
          </w:p>
          <w:p w:rsidR="004F045D" w:rsidRDefault="004F045D">
            <w:pPr>
              <w:pStyle w:val="ad"/>
            </w:pPr>
            <w:r>
              <w:t>контролировать качество материалов и выполненных работ;</w:t>
            </w:r>
          </w:p>
          <w:p w:rsidR="004F045D" w:rsidRDefault="004F045D">
            <w:pPr>
              <w:pStyle w:val="ad"/>
            </w:pPr>
            <w:r>
              <w:t>знать:</w:t>
            </w:r>
          </w:p>
          <w:p w:rsidR="004F045D" w:rsidRDefault="004F045D">
            <w:pPr>
              <w:pStyle w:val="ad"/>
            </w:pPr>
            <w:r>
              <w:t>основные виды рекламно-агитационных материалов, их назначение, особенности создания и применения;</w:t>
            </w:r>
          </w:p>
          <w:p w:rsidR="004F045D" w:rsidRDefault="004F045D">
            <w:pPr>
              <w:pStyle w:val="ad"/>
            </w:pPr>
            <w:r>
              <w:t>основные выразительные средства представления программного содержания наглядно-агитационных материалов;</w:t>
            </w:r>
          </w:p>
          <w:p w:rsidR="004F045D" w:rsidRDefault="004F045D">
            <w:pPr>
              <w:pStyle w:val="ad"/>
            </w:pPr>
            <w:r>
              <w:lastRenderedPageBreak/>
              <w:t>особенности художественного оформления в рекламе;</w:t>
            </w:r>
          </w:p>
          <w:p w:rsidR="004F045D" w:rsidRDefault="004F045D">
            <w:pPr>
              <w:pStyle w:val="ad"/>
            </w:pPr>
            <w:r>
              <w:t>принципы построения изобразительно-шрифтовых композиций;</w:t>
            </w:r>
          </w:p>
          <w:p w:rsidR="004F045D" w:rsidRDefault="004F045D">
            <w:pPr>
              <w:pStyle w:val="ad"/>
            </w:pPr>
            <w:r>
              <w:t>требования к характеристикам рекламно-агитационных материалов: удобочитаемость, четкость и ясность графических форм, смысловая акцентировка отдельных элементов, композиционная слаженность, стилевое единство, гармоничность цветового решения, связь изображений и букв с содержанием текста;</w:t>
            </w:r>
          </w:p>
          <w:p w:rsidR="004F045D" w:rsidRDefault="004F045D">
            <w:pPr>
              <w:pStyle w:val="ad"/>
            </w:pPr>
            <w:r>
              <w:t>технологическую последовательность изготовления рекламно-агитационных материалов;</w:t>
            </w:r>
          </w:p>
          <w:p w:rsidR="004F045D" w:rsidRDefault="004F045D">
            <w:pPr>
              <w:pStyle w:val="ad"/>
            </w:pPr>
            <w:r>
              <w:t>приемы подготовки исходных изображений (фотографий, графических элементов) для использования в рекламно-агитационных материалах;</w:t>
            </w:r>
          </w:p>
          <w:p w:rsidR="004F045D" w:rsidRDefault="004F045D">
            <w:pPr>
              <w:pStyle w:val="ad"/>
            </w:pPr>
            <w:r>
              <w:t>приемы использования графических элементов: рамок, диаграмм, плашек, орнаментов;</w:t>
            </w:r>
          </w:p>
          <w:p w:rsidR="004F045D" w:rsidRDefault="004F045D">
            <w:pPr>
              <w:pStyle w:val="ad"/>
            </w:pPr>
            <w:r>
              <w:t>способы выполнения шрифтовых работ в рекламно-агитационных материалах:</w:t>
            </w:r>
          </w:p>
          <w:p w:rsidR="004F045D" w:rsidRDefault="004F045D">
            <w:pPr>
              <w:pStyle w:val="ad"/>
            </w:pPr>
            <w:r>
              <w:t>современные технологии изготовления рекламно-агитационных материалов: фотопечать, шелкография, флексопечать;</w:t>
            </w:r>
          </w:p>
          <w:p w:rsidR="004F045D" w:rsidRDefault="004F045D">
            <w:pPr>
              <w:pStyle w:val="ad"/>
            </w:pPr>
            <w:r>
              <w:t>области применения и особенности ручных работ и высокотехнологичных промышленных решений;</w:t>
            </w:r>
          </w:p>
          <w:p w:rsidR="004F045D" w:rsidRDefault="004F045D">
            <w:pPr>
              <w:pStyle w:val="ad"/>
            </w:pPr>
            <w:r>
              <w:t>требования, предъявляемые к качеству исходных материалов и выполненных работ;</w:t>
            </w:r>
          </w:p>
          <w:p w:rsidR="004F045D" w:rsidRDefault="004F045D">
            <w:pPr>
              <w:pStyle w:val="ad"/>
            </w:pPr>
            <w:r>
              <w:t xml:space="preserve">правила техники безопасности при изготовлении </w:t>
            </w:r>
            <w:r>
              <w:lastRenderedPageBreak/>
              <w:t>и размещении рекламно-агитационных материалов.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D" w:rsidRDefault="004F045D">
            <w:pPr>
              <w:pStyle w:val="aa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D" w:rsidRDefault="004F045D">
            <w:pPr>
              <w:pStyle w:val="aa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D" w:rsidRDefault="004F045D">
            <w:pPr>
              <w:pStyle w:val="ad"/>
            </w:pPr>
            <w:r>
              <w:t xml:space="preserve">МДК.04.01. </w:t>
            </w:r>
            <w:r>
              <w:lastRenderedPageBreak/>
              <w:t>Рекламно-агитационные материалы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45D" w:rsidRDefault="004F045D">
            <w:pPr>
              <w:pStyle w:val="ad"/>
            </w:pPr>
            <w:hyperlink w:anchor="sub_111" w:history="1">
              <w:r>
                <w:rPr>
                  <w:rStyle w:val="a4"/>
                  <w:rFonts w:cs="Times New Roman CYR"/>
                </w:rPr>
                <w:t>ОК 1 - 7</w:t>
              </w:r>
            </w:hyperlink>
          </w:p>
          <w:p w:rsidR="004F045D" w:rsidRDefault="004F045D">
            <w:pPr>
              <w:pStyle w:val="ad"/>
            </w:pPr>
            <w:hyperlink w:anchor="sub_241" w:history="1">
              <w:r>
                <w:rPr>
                  <w:rStyle w:val="a4"/>
                  <w:rFonts w:cs="Times New Roman CYR"/>
                </w:rPr>
                <w:t>ПК 4.1 - 4.4</w:t>
              </w:r>
            </w:hyperlink>
          </w:p>
        </w:tc>
      </w:tr>
      <w:tr w:rsidR="004F045D">
        <w:tblPrEx>
          <w:tblCellMar>
            <w:top w:w="0" w:type="dxa"/>
            <w:bottom w:w="0" w:type="dxa"/>
          </w:tblCellMar>
        </w:tblPrEx>
        <w:tc>
          <w:tcPr>
            <w:tcW w:w="148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F045D" w:rsidRDefault="004F045D">
            <w:pPr>
              <w:pStyle w:val="ad"/>
            </w:pPr>
            <w:r>
              <w:lastRenderedPageBreak/>
              <w:t>ФК.00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D" w:rsidRDefault="004F045D">
            <w:pPr>
              <w:pStyle w:val="ad"/>
            </w:pPr>
            <w:r>
              <w:t>Физическая культура</w:t>
            </w:r>
          </w:p>
          <w:p w:rsidR="004F045D" w:rsidRDefault="004F045D">
            <w:pPr>
              <w:pStyle w:val="ad"/>
            </w:pPr>
            <w:r>
              <w:t>В результате освоения раздела "Физическая культура" обучающийся должен:</w:t>
            </w:r>
          </w:p>
          <w:p w:rsidR="004F045D" w:rsidRDefault="004F045D">
            <w:pPr>
              <w:pStyle w:val="ad"/>
            </w:pPr>
            <w:r>
              <w:t>уметь:</w:t>
            </w:r>
          </w:p>
          <w:p w:rsidR="004F045D" w:rsidRDefault="004F045D">
            <w:pPr>
              <w:pStyle w:val="ad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4F045D" w:rsidRDefault="004F045D">
            <w:pPr>
              <w:pStyle w:val="ad"/>
            </w:pPr>
            <w:r>
              <w:t>знать:</w:t>
            </w:r>
          </w:p>
          <w:p w:rsidR="004F045D" w:rsidRDefault="004F045D">
            <w:pPr>
              <w:pStyle w:val="ad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4F045D" w:rsidRDefault="004F045D">
            <w:pPr>
              <w:pStyle w:val="ad"/>
            </w:pPr>
            <w:r>
              <w:t>основы здорового образа жизни.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D" w:rsidRDefault="004F045D">
            <w:pPr>
              <w:pStyle w:val="aa"/>
              <w:jc w:val="center"/>
            </w:pPr>
            <w:r>
              <w:t>80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D" w:rsidRDefault="004F045D">
            <w:pPr>
              <w:pStyle w:val="aa"/>
              <w:jc w:val="center"/>
            </w:pPr>
            <w:r>
              <w:t>40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D" w:rsidRDefault="004F045D">
            <w:pPr>
              <w:pStyle w:val="aa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45D" w:rsidRDefault="004F045D">
            <w:pPr>
              <w:pStyle w:val="ad"/>
            </w:pPr>
            <w:hyperlink w:anchor="sub_112" w:history="1">
              <w:r>
                <w:rPr>
                  <w:rStyle w:val="a4"/>
                  <w:rFonts w:cs="Times New Roman CYR"/>
                </w:rPr>
                <w:t>ОК 2</w:t>
              </w:r>
            </w:hyperlink>
          </w:p>
          <w:p w:rsidR="004F045D" w:rsidRDefault="004F045D">
            <w:pPr>
              <w:pStyle w:val="ad"/>
            </w:pPr>
            <w:hyperlink w:anchor="sub_113" w:history="1">
              <w:r>
                <w:rPr>
                  <w:rStyle w:val="a4"/>
                  <w:rFonts w:cs="Times New Roman CYR"/>
                </w:rPr>
                <w:t>ОК 3</w:t>
              </w:r>
            </w:hyperlink>
          </w:p>
          <w:p w:rsidR="004F045D" w:rsidRDefault="004F045D">
            <w:pPr>
              <w:pStyle w:val="ad"/>
            </w:pPr>
            <w:hyperlink w:anchor="sub_116" w:history="1">
              <w:r>
                <w:rPr>
                  <w:rStyle w:val="a4"/>
                  <w:rFonts w:cs="Times New Roman CYR"/>
                </w:rPr>
                <w:t>ОК 6</w:t>
              </w:r>
            </w:hyperlink>
          </w:p>
          <w:p w:rsidR="004F045D" w:rsidRDefault="004F045D">
            <w:pPr>
              <w:pStyle w:val="ad"/>
            </w:pPr>
            <w:hyperlink w:anchor="sub_117" w:history="1">
              <w:r>
                <w:rPr>
                  <w:rStyle w:val="a4"/>
                  <w:rFonts w:cs="Times New Roman CYR"/>
                </w:rPr>
                <w:t>ОК 7</w:t>
              </w:r>
            </w:hyperlink>
          </w:p>
        </w:tc>
      </w:tr>
      <w:tr w:rsidR="004F045D">
        <w:tblPrEx>
          <w:tblCellMar>
            <w:top w:w="0" w:type="dxa"/>
            <w:bottom w:w="0" w:type="dxa"/>
          </w:tblCellMar>
        </w:tblPrEx>
        <w:tc>
          <w:tcPr>
            <w:tcW w:w="148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F045D" w:rsidRDefault="004F045D">
            <w:pPr>
              <w:pStyle w:val="aa"/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D" w:rsidRDefault="004F045D">
            <w:pPr>
              <w:pStyle w:val="ad"/>
            </w:pPr>
            <w:r>
              <w:t>Вариативная часть учебных циклов ППКРС (определяется образовательной организацией)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D" w:rsidRDefault="004F045D">
            <w:pPr>
              <w:pStyle w:val="aa"/>
              <w:jc w:val="center"/>
            </w:pPr>
            <w:r>
              <w:t>216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D" w:rsidRDefault="004F045D">
            <w:pPr>
              <w:pStyle w:val="aa"/>
              <w:jc w:val="center"/>
            </w:pPr>
            <w:r>
              <w:t>144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D" w:rsidRDefault="004F045D">
            <w:pPr>
              <w:pStyle w:val="aa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45D" w:rsidRDefault="004F045D">
            <w:pPr>
              <w:pStyle w:val="aa"/>
            </w:pPr>
          </w:p>
        </w:tc>
      </w:tr>
      <w:tr w:rsidR="004F045D">
        <w:tblPrEx>
          <w:tblCellMar>
            <w:top w:w="0" w:type="dxa"/>
            <w:bottom w:w="0" w:type="dxa"/>
          </w:tblCellMar>
        </w:tblPrEx>
        <w:tc>
          <w:tcPr>
            <w:tcW w:w="148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F045D" w:rsidRDefault="004F045D">
            <w:pPr>
              <w:pStyle w:val="aa"/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D" w:rsidRDefault="004F045D">
            <w:pPr>
              <w:pStyle w:val="ad"/>
            </w:pPr>
            <w:r>
              <w:t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D" w:rsidRDefault="004F045D">
            <w:pPr>
              <w:pStyle w:val="aa"/>
              <w:jc w:val="center"/>
            </w:pPr>
            <w:r>
              <w:t>1080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D" w:rsidRDefault="004F045D">
            <w:pPr>
              <w:pStyle w:val="aa"/>
              <w:jc w:val="center"/>
            </w:pPr>
            <w:r>
              <w:t>720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D" w:rsidRDefault="004F045D">
            <w:pPr>
              <w:pStyle w:val="aa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45D" w:rsidRDefault="004F045D">
            <w:pPr>
              <w:pStyle w:val="aa"/>
            </w:pPr>
          </w:p>
        </w:tc>
      </w:tr>
      <w:tr w:rsidR="004F045D">
        <w:tblPrEx>
          <w:tblCellMar>
            <w:top w:w="0" w:type="dxa"/>
            <w:bottom w:w="0" w:type="dxa"/>
          </w:tblCellMar>
        </w:tblPrEx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D" w:rsidRDefault="004F045D">
            <w:pPr>
              <w:pStyle w:val="ad"/>
            </w:pPr>
            <w:bookmarkStart w:id="59" w:name="sub_901"/>
            <w:r>
              <w:t>УП.00</w:t>
            </w:r>
            <w:bookmarkEnd w:id="59"/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D" w:rsidRDefault="004F045D">
            <w:pPr>
              <w:pStyle w:val="ad"/>
            </w:pPr>
            <w:r>
              <w:t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D" w:rsidRDefault="004F045D">
            <w:pPr>
              <w:pStyle w:val="aa"/>
              <w:jc w:val="center"/>
            </w:pPr>
            <w:r>
              <w:t>19 нед./39 нед.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D" w:rsidRDefault="004F045D">
            <w:pPr>
              <w:pStyle w:val="aa"/>
              <w:jc w:val="center"/>
            </w:pPr>
            <w:r>
              <w:t>684/1404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D" w:rsidRDefault="004F045D">
            <w:pPr>
              <w:pStyle w:val="aa"/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45D" w:rsidRDefault="004F045D">
            <w:pPr>
              <w:pStyle w:val="ad"/>
            </w:pPr>
            <w:hyperlink w:anchor="sub_111" w:history="1">
              <w:r>
                <w:rPr>
                  <w:rStyle w:val="a4"/>
                  <w:rFonts w:cs="Times New Roman CYR"/>
                </w:rPr>
                <w:t>ОК 1 -7</w:t>
              </w:r>
            </w:hyperlink>
          </w:p>
          <w:p w:rsidR="004F045D" w:rsidRDefault="004F045D">
            <w:pPr>
              <w:pStyle w:val="ad"/>
            </w:pPr>
            <w:hyperlink w:anchor="sub_211" w:history="1">
              <w:r>
                <w:rPr>
                  <w:rStyle w:val="a4"/>
                  <w:rFonts w:cs="Times New Roman CYR"/>
                </w:rPr>
                <w:t>ПК 1.1 - 1.4</w:t>
              </w:r>
            </w:hyperlink>
          </w:p>
          <w:p w:rsidR="004F045D" w:rsidRDefault="004F045D">
            <w:pPr>
              <w:pStyle w:val="ad"/>
            </w:pPr>
            <w:hyperlink w:anchor="sub_221" w:history="1">
              <w:r>
                <w:rPr>
                  <w:rStyle w:val="a4"/>
                  <w:rFonts w:cs="Times New Roman CYR"/>
                </w:rPr>
                <w:t>ПК 2.1 - 2.3</w:t>
              </w:r>
            </w:hyperlink>
          </w:p>
          <w:p w:rsidR="004F045D" w:rsidRDefault="004F045D">
            <w:pPr>
              <w:pStyle w:val="ad"/>
            </w:pPr>
            <w:hyperlink w:anchor="sub_231" w:history="1">
              <w:r>
                <w:rPr>
                  <w:rStyle w:val="a4"/>
                  <w:rFonts w:cs="Times New Roman CYR"/>
                </w:rPr>
                <w:t>ПК 3.1 - 3.3</w:t>
              </w:r>
            </w:hyperlink>
          </w:p>
          <w:p w:rsidR="004F045D" w:rsidRDefault="004F045D">
            <w:pPr>
              <w:pStyle w:val="ad"/>
            </w:pPr>
            <w:hyperlink w:anchor="sub_241" w:history="1">
              <w:r>
                <w:rPr>
                  <w:rStyle w:val="a4"/>
                  <w:rFonts w:cs="Times New Roman CYR"/>
                </w:rPr>
                <w:t>ПК 4.1 - 4.4</w:t>
              </w:r>
            </w:hyperlink>
          </w:p>
        </w:tc>
      </w:tr>
      <w:tr w:rsidR="004F045D">
        <w:tblPrEx>
          <w:tblCellMar>
            <w:top w:w="0" w:type="dxa"/>
            <w:bottom w:w="0" w:type="dxa"/>
          </w:tblCellMar>
        </w:tblPrEx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D" w:rsidRDefault="004F045D">
            <w:pPr>
              <w:pStyle w:val="ad"/>
            </w:pPr>
            <w:bookmarkStart w:id="60" w:name="sub_902"/>
            <w:r>
              <w:t>ПП.00</w:t>
            </w:r>
            <w:bookmarkEnd w:id="60"/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D" w:rsidRDefault="004F045D">
            <w:pPr>
              <w:pStyle w:val="ad"/>
            </w:pPr>
            <w:r>
              <w:t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D" w:rsidRDefault="004F045D">
            <w:pPr>
              <w:pStyle w:val="aa"/>
            </w:pP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D" w:rsidRDefault="004F045D">
            <w:pPr>
              <w:pStyle w:val="aa"/>
            </w:pPr>
          </w:p>
        </w:tc>
        <w:tc>
          <w:tcPr>
            <w:tcW w:w="2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D" w:rsidRDefault="004F045D">
            <w:pPr>
              <w:pStyle w:val="aa"/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F045D" w:rsidRDefault="004F045D">
            <w:pPr>
              <w:pStyle w:val="aa"/>
            </w:pPr>
          </w:p>
        </w:tc>
      </w:tr>
      <w:tr w:rsidR="004F045D">
        <w:tblPrEx>
          <w:tblCellMar>
            <w:top w:w="0" w:type="dxa"/>
            <w:bottom w:w="0" w:type="dxa"/>
          </w:tblCellMar>
        </w:tblPrEx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D" w:rsidRDefault="004F045D">
            <w:pPr>
              <w:pStyle w:val="ad"/>
            </w:pPr>
            <w:bookmarkStart w:id="61" w:name="sub_903"/>
            <w:r>
              <w:t>ПА.00</w:t>
            </w:r>
            <w:bookmarkEnd w:id="61"/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D" w:rsidRDefault="004F045D">
            <w:pPr>
              <w:pStyle w:val="ad"/>
            </w:pPr>
            <w:r>
              <w:t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D" w:rsidRDefault="004F045D">
            <w:pPr>
              <w:pStyle w:val="aa"/>
              <w:jc w:val="center"/>
            </w:pPr>
            <w:r>
              <w:t>1 нед./2 нед.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D" w:rsidRDefault="004F045D">
            <w:pPr>
              <w:pStyle w:val="aa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D" w:rsidRDefault="004F045D">
            <w:pPr>
              <w:pStyle w:val="aa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45D" w:rsidRDefault="004F045D">
            <w:pPr>
              <w:pStyle w:val="aa"/>
            </w:pPr>
          </w:p>
        </w:tc>
      </w:tr>
      <w:tr w:rsidR="004F045D">
        <w:tblPrEx>
          <w:tblCellMar>
            <w:top w:w="0" w:type="dxa"/>
            <w:bottom w:w="0" w:type="dxa"/>
          </w:tblCellMar>
        </w:tblPrEx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D" w:rsidRDefault="004F045D">
            <w:pPr>
              <w:pStyle w:val="ad"/>
            </w:pPr>
            <w:bookmarkStart w:id="62" w:name="sub_904"/>
            <w:r>
              <w:t>ГИА.00</w:t>
            </w:r>
            <w:bookmarkEnd w:id="62"/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D" w:rsidRDefault="004F045D">
            <w:pPr>
              <w:pStyle w:val="ad"/>
            </w:pPr>
            <w:r>
              <w:t xml:space="preserve">Государственная итоговая аттестация обучающихся на базе среднего общего образования/на базе основного общего </w:t>
            </w:r>
            <w:r>
              <w:lastRenderedPageBreak/>
              <w:t>образования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D" w:rsidRDefault="004F045D">
            <w:pPr>
              <w:pStyle w:val="aa"/>
              <w:jc w:val="center"/>
            </w:pPr>
            <w:r>
              <w:lastRenderedPageBreak/>
              <w:t>1 нед./2 нед.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D" w:rsidRDefault="004F045D">
            <w:pPr>
              <w:pStyle w:val="aa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D" w:rsidRDefault="004F045D">
            <w:pPr>
              <w:pStyle w:val="aa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45D" w:rsidRDefault="004F045D">
            <w:pPr>
              <w:pStyle w:val="aa"/>
            </w:pPr>
          </w:p>
        </w:tc>
      </w:tr>
    </w:tbl>
    <w:p w:rsidR="004F045D" w:rsidRDefault="004F045D">
      <w:pPr>
        <w:ind w:firstLine="0"/>
        <w:jc w:val="left"/>
        <w:rPr>
          <w:rFonts w:ascii="Arial" w:hAnsi="Arial" w:cs="Arial"/>
        </w:rPr>
        <w:sectPr w:rsidR="004F045D"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4F045D" w:rsidRDefault="004F045D"/>
    <w:p w:rsidR="004F045D" w:rsidRDefault="004F045D">
      <w:pPr>
        <w:ind w:firstLine="698"/>
        <w:jc w:val="right"/>
      </w:pPr>
      <w:bookmarkStart w:id="63" w:name="sub_883"/>
      <w:r>
        <w:rPr>
          <w:rStyle w:val="a3"/>
          <w:bCs/>
        </w:rPr>
        <w:t>Таблица 3</w:t>
      </w:r>
    </w:p>
    <w:bookmarkEnd w:id="63"/>
    <w:p w:rsidR="004F045D" w:rsidRDefault="004F045D"/>
    <w:p w:rsidR="004F045D" w:rsidRDefault="004F045D">
      <w:r>
        <w:t>Срок получения среднего профессионального образования по ППКРС в очной форме обучения составляет 43/65 недель, в том числе:</w:t>
      </w:r>
    </w:p>
    <w:p w:rsidR="004F045D" w:rsidRDefault="004F045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980"/>
        <w:gridCol w:w="2100"/>
      </w:tblGrid>
      <w:tr w:rsidR="004F045D">
        <w:tblPrEx>
          <w:tblCellMar>
            <w:top w:w="0" w:type="dxa"/>
            <w:bottom w:w="0" w:type="dxa"/>
          </w:tblCellMar>
        </w:tblPrEx>
        <w:tc>
          <w:tcPr>
            <w:tcW w:w="7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D" w:rsidRDefault="004F045D">
            <w:pPr>
              <w:pStyle w:val="ad"/>
            </w:pPr>
            <w:r>
              <w:t>Обучение по учебным циклам и разделу "Физическая культура"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45D" w:rsidRDefault="004F045D">
            <w:pPr>
              <w:pStyle w:val="aa"/>
              <w:jc w:val="center"/>
            </w:pPr>
            <w:r>
              <w:t>20 нед.</w:t>
            </w:r>
          </w:p>
        </w:tc>
      </w:tr>
      <w:tr w:rsidR="004F045D">
        <w:tblPrEx>
          <w:tblCellMar>
            <w:top w:w="0" w:type="dxa"/>
            <w:bottom w:w="0" w:type="dxa"/>
          </w:tblCellMar>
        </w:tblPrEx>
        <w:tc>
          <w:tcPr>
            <w:tcW w:w="7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D" w:rsidRDefault="004F045D">
            <w:pPr>
              <w:pStyle w:val="ad"/>
            </w:pPr>
            <w:r>
              <w:t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45D" w:rsidRDefault="004F045D">
            <w:pPr>
              <w:pStyle w:val="aa"/>
              <w:jc w:val="center"/>
            </w:pPr>
            <w:r>
              <w:t>19 нед./39 нед.</w:t>
            </w:r>
          </w:p>
        </w:tc>
      </w:tr>
      <w:tr w:rsidR="004F045D">
        <w:tblPrEx>
          <w:tblCellMar>
            <w:top w:w="0" w:type="dxa"/>
            <w:bottom w:w="0" w:type="dxa"/>
          </w:tblCellMar>
        </w:tblPrEx>
        <w:tc>
          <w:tcPr>
            <w:tcW w:w="7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D" w:rsidRDefault="004F045D">
            <w:pPr>
              <w:pStyle w:val="ad"/>
            </w:pPr>
            <w:r>
              <w:t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45D" w:rsidRDefault="004F045D">
            <w:pPr>
              <w:pStyle w:val="aa"/>
            </w:pPr>
          </w:p>
        </w:tc>
      </w:tr>
      <w:tr w:rsidR="004F045D">
        <w:tblPrEx>
          <w:tblCellMar>
            <w:top w:w="0" w:type="dxa"/>
            <w:bottom w:w="0" w:type="dxa"/>
          </w:tblCellMar>
        </w:tblPrEx>
        <w:tc>
          <w:tcPr>
            <w:tcW w:w="7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D" w:rsidRDefault="004F045D">
            <w:pPr>
              <w:pStyle w:val="ad"/>
            </w:pPr>
            <w:r>
              <w:t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45D" w:rsidRDefault="004F045D">
            <w:pPr>
              <w:pStyle w:val="aa"/>
              <w:jc w:val="center"/>
            </w:pPr>
            <w:r>
              <w:t>1 нед./2 нед.</w:t>
            </w:r>
          </w:p>
        </w:tc>
      </w:tr>
      <w:tr w:rsidR="004F045D">
        <w:tblPrEx>
          <w:tblCellMar>
            <w:top w:w="0" w:type="dxa"/>
            <w:bottom w:w="0" w:type="dxa"/>
          </w:tblCellMar>
        </w:tblPrEx>
        <w:tc>
          <w:tcPr>
            <w:tcW w:w="7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D" w:rsidRDefault="004F045D">
            <w:pPr>
              <w:pStyle w:val="ad"/>
            </w:pPr>
            <w:r>
              <w:t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45D" w:rsidRDefault="004F045D">
            <w:pPr>
              <w:pStyle w:val="aa"/>
              <w:jc w:val="center"/>
            </w:pPr>
            <w:r>
              <w:t>1 нед./2 нед.</w:t>
            </w:r>
          </w:p>
        </w:tc>
      </w:tr>
      <w:tr w:rsidR="004F045D">
        <w:tblPrEx>
          <w:tblCellMar>
            <w:top w:w="0" w:type="dxa"/>
            <w:bottom w:w="0" w:type="dxa"/>
          </w:tblCellMar>
        </w:tblPrEx>
        <w:tc>
          <w:tcPr>
            <w:tcW w:w="7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D" w:rsidRDefault="004F045D">
            <w:pPr>
              <w:pStyle w:val="ad"/>
            </w:pPr>
            <w:r>
              <w:t>Каникулы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45D" w:rsidRDefault="004F045D">
            <w:pPr>
              <w:pStyle w:val="aa"/>
              <w:jc w:val="center"/>
            </w:pPr>
            <w:r>
              <w:t>2 нед.</w:t>
            </w:r>
          </w:p>
        </w:tc>
      </w:tr>
      <w:tr w:rsidR="004F045D">
        <w:tblPrEx>
          <w:tblCellMar>
            <w:top w:w="0" w:type="dxa"/>
            <w:bottom w:w="0" w:type="dxa"/>
          </w:tblCellMar>
        </w:tblPrEx>
        <w:tc>
          <w:tcPr>
            <w:tcW w:w="7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D" w:rsidRDefault="004F045D">
            <w:pPr>
              <w:pStyle w:val="ad"/>
            </w:pPr>
            <w:r>
              <w:t>Итого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45D" w:rsidRDefault="004F045D">
            <w:pPr>
              <w:pStyle w:val="aa"/>
              <w:jc w:val="center"/>
            </w:pPr>
            <w:r>
              <w:t>43 нед./65 нед.</w:t>
            </w:r>
          </w:p>
        </w:tc>
      </w:tr>
    </w:tbl>
    <w:p w:rsidR="004F045D" w:rsidRDefault="004F045D"/>
    <w:p w:rsidR="004F045D" w:rsidRDefault="004F045D">
      <w:pPr>
        <w:pStyle w:val="1"/>
      </w:pPr>
      <w:bookmarkStart w:id="64" w:name="sub_1700"/>
      <w:r>
        <w:t>VII. Требования к условиям реализации программы подготовки квалифицированных рабочих, служащих</w:t>
      </w:r>
    </w:p>
    <w:bookmarkEnd w:id="64"/>
    <w:p w:rsidR="004F045D" w:rsidRDefault="004F045D"/>
    <w:p w:rsidR="004F045D" w:rsidRDefault="004F045D">
      <w:pPr>
        <w:pStyle w:val="a6"/>
        <w:rPr>
          <w:color w:val="000000"/>
          <w:sz w:val="16"/>
          <w:szCs w:val="16"/>
        </w:rPr>
      </w:pPr>
      <w:bookmarkStart w:id="65" w:name="sub_71"/>
      <w:r>
        <w:rPr>
          <w:color w:val="000000"/>
          <w:sz w:val="16"/>
          <w:szCs w:val="16"/>
        </w:rPr>
        <w:t>Информация об изменениях:</w:t>
      </w:r>
    </w:p>
    <w:bookmarkEnd w:id="65"/>
    <w:p w:rsidR="004F045D" w:rsidRDefault="004F045D">
      <w:pPr>
        <w:pStyle w:val="a7"/>
      </w:pPr>
      <w:r>
        <w:fldChar w:fldCharType="begin"/>
      </w:r>
      <w:r>
        <w:instrText>HYPERLINK "http://ivo.garant.ru/document?id=70919010&amp;sub=16169"</w:instrText>
      </w:r>
      <w:r>
        <w:fldChar w:fldCharType="separate"/>
      </w:r>
      <w:r>
        <w:rPr>
          <w:rStyle w:val="a4"/>
          <w:rFonts w:cs="Times New Roman CYR"/>
        </w:rPr>
        <w:t>Приказом</w:t>
      </w:r>
      <w:r>
        <w:fldChar w:fldCharType="end"/>
      </w:r>
      <w:r>
        <w:t xml:space="preserve"> Минобрнауки России от 9 апреля 2015 г. N 389 в пункт 7.1 внесены изменения</w:t>
      </w:r>
    </w:p>
    <w:p w:rsidR="004F045D" w:rsidRDefault="004F045D">
      <w:pPr>
        <w:pStyle w:val="a7"/>
      </w:pPr>
      <w:hyperlink r:id="rId13" w:history="1">
        <w:r>
          <w:rPr>
            <w:rStyle w:val="a4"/>
            <w:rFonts w:cs="Times New Roman CYR"/>
          </w:rPr>
          <w:t>См. текст пункта в предыдущей редакции</w:t>
        </w:r>
      </w:hyperlink>
    </w:p>
    <w:p w:rsidR="004F045D" w:rsidRDefault="004F045D">
      <w:r>
        <w:t>7.1. Образовательная организация самостоятельно разрабатывает и утверждает ППКРС в соответствии с ФГОС СПО и с учетом соответствующей примерной ППКРС.</w:t>
      </w:r>
    </w:p>
    <w:p w:rsidR="004F045D" w:rsidRDefault="004F045D">
      <w:r>
        <w:t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4F045D" w:rsidRDefault="004F045D">
      <w: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4F045D" w:rsidRDefault="004F045D">
      <w:r>
        <w:t>При формировании ППКРС образовательная организация:</w:t>
      </w:r>
    </w:p>
    <w:p w:rsidR="004F045D" w:rsidRDefault="004F045D">
      <w:bookmarkStart w:id="66" w:name="sub_7105"/>
      <w:r>
        <w:t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bookmarkEnd w:id="66"/>
    <w:p w:rsidR="004F045D" w:rsidRDefault="004F045D">
      <w:r>
        <w:t>обязана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4F045D" w:rsidRDefault="004F045D">
      <w:r>
        <w:t>обязана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4F045D" w:rsidRDefault="004F045D"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4F045D" w:rsidRDefault="004F045D">
      <w:r>
        <w:t xml:space="preserve">обязана обеспечивать обучающимся возможность участвовать в формировании </w:t>
      </w:r>
      <w:r>
        <w:lastRenderedPageBreak/>
        <w:t>индивидуальной образовательной программы;</w:t>
      </w:r>
    </w:p>
    <w:p w:rsidR="004F045D" w:rsidRDefault="004F045D">
      <w:r>
        <w:t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</w:p>
    <w:p w:rsidR="004F045D" w:rsidRDefault="004F045D">
      <w:r>
        <w:t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 w:rsidR="004F045D" w:rsidRDefault="004F045D">
      <w:bookmarkStart w:id="67" w:name="sub_72"/>
      <w:r>
        <w:t>7.2. При реализации ППКРС обучающиеся имеют академические права и обязанности в соответствии с Федеральным законом от 29 декабря 2012 г. N 273-ФЗ "Об образовании в Российской Федерации"</w:t>
      </w:r>
      <w:hyperlink w:anchor="sub_993" w:history="1">
        <w:r>
          <w:rPr>
            <w:rStyle w:val="a4"/>
            <w:rFonts w:cs="Times New Roman CYR"/>
          </w:rPr>
          <w:t>*(3)</w:t>
        </w:r>
      </w:hyperlink>
      <w:r>
        <w:t>.</w:t>
      </w:r>
    </w:p>
    <w:p w:rsidR="004F045D" w:rsidRDefault="004F045D">
      <w:bookmarkStart w:id="68" w:name="sub_73"/>
      <w:bookmarkEnd w:id="67"/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консультации.</w:t>
      </w:r>
    </w:p>
    <w:p w:rsidR="004F045D" w:rsidRDefault="004F045D">
      <w:bookmarkStart w:id="69" w:name="sub_74"/>
      <w:bookmarkEnd w:id="68"/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4F045D" w:rsidRDefault="004F045D">
      <w:bookmarkStart w:id="70" w:name="sub_75"/>
      <w:bookmarkEnd w:id="69"/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4F045D" w:rsidRDefault="004F045D">
      <w:bookmarkStart w:id="71" w:name="sub_76"/>
      <w:bookmarkEnd w:id="70"/>
      <w:r>
        <w:t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 w:rsidR="004F045D" w:rsidRDefault="004F045D">
      <w:bookmarkStart w:id="72" w:name="sub_77"/>
      <w:bookmarkEnd w:id="71"/>
      <w:r>
        <w:t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 w:rsidR="004F045D" w:rsidRDefault="004F045D">
      <w:bookmarkStart w:id="73" w:name="sub_78"/>
      <w:bookmarkEnd w:id="72"/>
      <w:r>
        <w:t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 w:rsidR="004F045D" w:rsidRDefault="004F045D">
      <w:bookmarkStart w:id="74" w:name="sub_79"/>
      <w:bookmarkEnd w:id="73"/>
      <w:r>
        <w:t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bookmarkEnd w:id="74"/>
    <w:p w:rsidR="004F045D" w:rsidRDefault="004F045D">
      <w:r>
        <w:t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 w:rsidR="004F045D" w:rsidRDefault="004F045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0"/>
        <w:gridCol w:w="1844"/>
      </w:tblGrid>
      <w:tr w:rsidR="004F045D">
        <w:tblPrEx>
          <w:tblCellMar>
            <w:top w:w="0" w:type="dxa"/>
            <w:bottom w:w="0" w:type="dxa"/>
          </w:tblCellMar>
        </w:tblPrEx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4F045D" w:rsidRDefault="004F045D">
            <w:pPr>
              <w:pStyle w:val="ad"/>
            </w:pPr>
            <w:r>
              <w:t>теоретическое обучение (при обязательной учебной нагрузке 36 часов в неделю)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4F045D" w:rsidRDefault="004F045D">
            <w:pPr>
              <w:pStyle w:val="aa"/>
              <w:jc w:val="right"/>
            </w:pPr>
            <w:r>
              <w:t>57 нед.</w:t>
            </w:r>
          </w:p>
        </w:tc>
      </w:tr>
      <w:tr w:rsidR="004F045D">
        <w:tblPrEx>
          <w:tblCellMar>
            <w:top w:w="0" w:type="dxa"/>
            <w:bottom w:w="0" w:type="dxa"/>
          </w:tblCellMar>
        </w:tblPrEx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4F045D" w:rsidRDefault="004F045D">
            <w:pPr>
              <w:pStyle w:val="ad"/>
            </w:pPr>
            <w:r>
              <w:t>промежуточная аттестация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4F045D" w:rsidRDefault="004F045D">
            <w:pPr>
              <w:pStyle w:val="aa"/>
              <w:jc w:val="right"/>
            </w:pPr>
            <w:r>
              <w:t>3 нед.</w:t>
            </w:r>
          </w:p>
        </w:tc>
      </w:tr>
      <w:tr w:rsidR="004F045D">
        <w:tblPrEx>
          <w:tblCellMar>
            <w:top w:w="0" w:type="dxa"/>
            <w:bottom w:w="0" w:type="dxa"/>
          </w:tblCellMar>
        </w:tblPrEx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4F045D" w:rsidRDefault="004F045D">
            <w:pPr>
              <w:pStyle w:val="ad"/>
            </w:pPr>
            <w:r>
              <w:t>каникулы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4F045D" w:rsidRDefault="004F045D">
            <w:pPr>
              <w:pStyle w:val="aa"/>
              <w:jc w:val="right"/>
            </w:pPr>
            <w:r>
              <w:t>22 нед.</w:t>
            </w:r>
          </w:p>
        </w:tc>
      </w:tr>
    </w:tbl>
    <w:p w:rsidR="004F045D" w:rsidRDefault="004F045D"/>
    <w:p w:rsidR="004F045D" w:rsidRDefault="004F045D">
      <w:bookmarkStart w:id="75" w:name="sub_710"/>
      <w:r>
        <w:t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4F045D" w:rsidRDefault="004F045D">
      <w:bookmarkStart w:id="76" w:name="sub_711"/>
      <w:bookmarkEnd w:id="75"/>
      <w:r>
        <w:t>7.11. В период обучения с юношами проводятся учебные сборы</w:t>
      </w:r>
      <w:hyperlink w:anchor="sub_994" w:history="1">
        <w:r>
          <w:rPr>
            <w:rStyle w:val="a4"/>
            <w:rFonts w:cs="Times New Roman CYR"/>
          </w:rPr>
          <w:t>*(4)</w:t>
        </w:r>
      </w:hyperlink>
      <w:r>
        <w:t>.</w:t>
      </w:r>
    </w:p>
    <w:p w:rsidR="004F045D" w:rsidRDefault="004F045D">
      <w:bookmarkStart w:id="77" w:name="sub_712"/>
      <w:bookmarkEnd w:id="76"/>
      <w:r>
        <w:lastRenderedPageBreak/>
        <w:t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bookmarkEnd w:id="77"/>
    <w:p w:rsidR="004F045D" w:rsidRDefault="004F045D">
      <w:r>
        <w:t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4F045D" w:rsidRDefault="004F045D"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4F045D" w:rsidRDefault="004F045D"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4F045D" w:rsidRDefault="004F045D"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4F045D" w:rsidRDefault="004F045D">
      <w:bookmarkStart w:id="78" w:name="sub_713"/>
      <w:r>
        <w:t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4F045D" w:rsidRDefault="004F045D">
      <w:bookmarkStart w:id="79" w:name="sub_714"/>
      <w:bookmarkEnd w:id="78"/>
      <w:r>
        <w:t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bookmarkEnd w:id="79"/>
    <w:p w:rsidR="004F045D" w:rsidRDefault="004F045D"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4F045D" w:rsidRDefault="004F045D">
      <w:r>
        <w:t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Интернет.</w:t>
      </w:r>
    </w:p>
    <w:p w:rsidR="004F045D" w:rsidRDefault="004F045D">
      <w:r>
        <w:t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4F045D" w:rsidRDefault="004F045D">
      <w: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циклов, изданными за последние 5 лет.</w:t>
      </w:r>
    </w:p>
    <w:p w:rsidR="004F045D" w:rsidRDefault="004F045D">
      <w:r>
        <w:t>Библиотечный фонд, помимо учебной литературы, должен включать официальные, справочно-библиографические и периодические издания в расчете 1-2 экземпляра на каждые 100 обучающихся.</w:t>
      </w:r>
    </w:p>
    <w:p w:rsidR="004F045D" w:rsidRDefault="004F045D">
      <w:r>
        <w:t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 w:rsidR="004F045D" w:rsidRDefault="004F045D">
      <w:r>
        <w:t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 и доступ к современным профессиональным базам данных и информационным ресурсам сети Интернет.</w:t>
      </w:r>
    </w:p>
    <w:p w:rsidR="004F045D" w:rsidRDefault="004F045D">
      <w:bookmarkStart w:id="80" w:name="sub_715"/>
      <w:r>
        <w:t xml:space="preserve">7.15. Прием на обучение по ППКРС за счет бюджетных ассигнований федерального бюджета, бюджетов субъектов Российской Федерации и местных бюджетов является </w:t>
      </w:r>
      <w:r>
        <w:lastRenderedPageBreak/>
        <w:t xml:space="preserve">общедоступным, если иное не предусмотрено </w:t>
      </w:r>
      <w:hyperlink r:id="rId14" w:history="1">
        <w:r>
          <w:rPr>
            <w:rStyle w:val="a4"/>
            <w:rFonts w:cs="Times New Roman CYR"/>
          </w:rPr>
          <w:t>частью 4 статьи 68</w:t>
        </w:r>
      </w:hyperlink>
      <w:r>
        <w:t xml:space="preserve"> Федерального закона от 29 декабря 2012 г. N 273-ФЗ "Об образовании в Российской Федерации"</w:t>
      </w:r>
      <w:hyperlink w:anchor="sub_993" w:history="1">
        <w:r>
          <w:rPr>
            <w:rStyle w:val="a4"/>
            <w:rFonts w:cs="Times New Roman CYR"/>
          </w:rPr>
          <w:t>*(3)</w:t>
        </w:r>
      </w:hyperlink>
      <w:r>
        <w:t>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4F045D" w:rsidRDefault="004F045D">
      <w:bookmarkStart w:id="81" w:name="sub_716"/>
      <w:bookmarkEnd w:id="80"/>
      <w:r>
        <w:t>7.16. 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bookmarkEnd w:id="81"/>
    <w:p w:rsidR="004F045D" w:rsidRDefault="004F045D"/>
    <w:p w:rsidR="004F045D" w:rsidRDefault="004F045D">
      <w:pPr>
        <w:pStyle w:val="1"/>
      </w:pPr>
      <w:bookmarkStart w:id="82" w:name="sub_7161"/>
      <w:r>
        <w:t>Перечень</w:t>
      </w:r>
      <w:r>
        <w:br/>
        <w:t>кабинетов, лабораторий, мастерских и других помещений</w:t>
      </w:r>
    </w:p>
    <w:bookmarkEnd w:id="82"/>
    <w:p w:rsidR="004F045D" w:rsidRDefault="004F045D"/>
    <w:p w:rsidR="004F045D" w:rsidRDefault="004F045D">
      <w:r>
        <w:rPr>
          <w:rStyle w:val="a3"/>
          <w:bCs/>
        </w:rPr>
        <w:t>Кабинеты:</w:t>
      </w:r>
    </w:p>
    <w:p w:rsidR="004F045D" w:rsidRDefault="004F045D">
      <w:r>
        <w:t>шрифтовых работ;</w:t>
      </w:r>
    </w:p>
    <w:p w:rsidR="004F045D" w:rsidRDefault="004F045D">
      <w:r>
        <w:t>оформительских работ;</w:t>
      </w:r>
    </w:p>
    <w:p w:rsidR="004F045D" w:rsidRDefault="004F045D">
      <w:r>
        <w:t>безопасности жизнедеятельности и охраны труда.</w:t>
      </w:r>
    </w:p>
    <w:p w:rsidR="004F045D" w:rsidRDefault="004F045D">
      <w:r>
        <w:rPr>
          <w:rStyle w:val="a3"/>
          <w:bCs/>
        </w:rPr>
        <w:t>Лаборатории:</w:t>
      </w:r>
    </w:p>
    <w:p w:rsidR="004F045D" w:rsidRDefault="004F045D">
      <w:r>
        <w:t>материаловедения;</w:t>
      </w:r>
    </w:p>
    <w:p w:rsidR="004F045D" w:rsidRDefault="004F045D">
      <w:r>
        <w:t>композиции и дизайна;</w:t>
      </w:r>
    </w:p>
    <w:p w:rsidR="004F045D" w:rsidRDefault="004F045D">
      <w:r>
        <w:t>рекламно-агитационных материалов.</w:t>
      </w:r>
    </w:p>
    <w:p w:rsidR="004F045D" w:rsidRDefault="004F045D">
      <w:r>
        <w:rPr>
          <w:rStyle w:val="a3"/>
          <w:bCs/>
        </w:rPr>
        <w:t>Мастерские:</w:t>
      </w:r>
    </w:p>
    <w:p w:rsidR="004F045D" w:rsidRDefault="004F045D">
      <w:r>
        <w:t>столярная;</w:t>
      </w:r>
    </w:p>
    <w:p w:rsidR="004F045D" w:rsidRDefault="004F045D">
      <w:r>
        <w:t>изобразительного искусства.</w:t>
      </w:r>
    </w:p>
    <w:p w:rsidR="004F045D" w:rsidRDefault="004F045D">
      <w:r>
        <w:rPr>
          <w:rStyle w:val="a3"/>
          <w:bCs/>
        </w:rPr>
        <w:t>Спортивный комплекс:</w:t>
      </w:r>
    </w:p>
    <w:p w:rsidR="004F045D" w:rsidRDefault="004F045D">
      <w:r>
        <w:t>спортивный зал;</w:t>
      </w:r>
    </w:p>
    <w:p w:rsidR="004F045D" w:rsidRDefault="004F045D">
      <w:r>
        <w:t>открытый стадион широкого профиля с элементами полосы препятствий;</w:t>
      </w:r>
    </w:p>
    <w:p w:rsidR="004F045D" w:rsidRDefault="004F045D">
      <w:r>
        <w:t>стрелковый тир (в любой модификации, включая электронный) или место для стрельбы.</w:t>
      </w:r>
    </w:p>
    <w:p w:rsidR="004F045D" w:rsidRDefault="004F045D">
      <w:r>
        <w:rPr>
          <w:rStyle w:val="a3"/>
          <w:bCs/>
        </w:rPr>
        <w:t>Залы:</w:t>
      </w:r>
    </w:p>
    <w:p w:rsidR="004F045D" w:rsidRDefault="004F045D">
      <w:r>
        <w:t>библиотека, читальный зал с выходом в сеть Интернет;</w:t>
      </w:r>
    </w:p>
    <w:p w:rsidR="004F045D" w:rsidRDefault="004F045D">
      <w:r>
        <w:t>актовый зал.</w:t>
      </w:r>
    </w:p>
    <w:p w:rsidR="004F045D" w:rsidRDefault="004F045D">
      <w:r>
        <w:t>Реализация ППКРС должна обеспечивать:</w:t>
      </w:r>
    </w:p>
    <w:p w:rsidR="004F045D" w:rsidRDefault="004F045D">
      <w:r>
        <w:t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4F045D" w:rsidRDefault="004F045D">
      <w:r>
        <w:t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 w:rsidR="004F045D" w:rsidRDefault="004F045D"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4F045D" w:rsidRDefault="004F045D">
      <w:bookmarkStart w:id="83" w:name="sub_717"/>
      <w:r>
        <w:t>7.17. Реализация ППКРС осуществляется образовательной организацией на государственном языке Российской Федерации.</w:t>
      </w:r>
    </w:p>
    <w:bookmarkEnd w:id="83"/>
    <w:p w:rsidR="004F045D" w:rsidRDefault="004F045D">
      <w:r>
        <w:t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4F045D" w:rsidRDefault="004F045D"/>
    <w:p w:rsidR="004F045D" w:rsidRDefault="004F045D">
      <w:pPr>
        <w:pStyle w:val="1"/>
      </w:pPr>
      <w:bookmarkStart w:id="84" w:name="sub_1800"/>
      <w:r>
        <w:lastRenderedPageBreak/>
        <w:t>VIII. Требования к результатам освоения программы подготовки квалифицированных рабочих, служащих</w:t>
      </w:r>
    </w:p>
    <w:bookmarkEnd w:id="84"/>
    <w:p w:rsidR="004F045D" w:rsidRDefault="004F045D"/>
    <w:p w:rsidR="004F045D" w:rsidRDefault="004F045D">
      <w:bookmarkStart w:id="85" w:name="sub_81"/>
      <w:r>
        <w:t>8.1. Оценка качества освоения ППКРС должна включать текущий контроль успеваемости, промежуточную и государственную итоговую аттестацию обучающихся.</w:t>
      </w:r>
    </w:p>
    <w:p w:rsidR="004F045D" w:rsidRDefault="004F045D">
      <w:bookmarkStart w:id="86" w:name="sub_82"/>
      <w:bookmarkEnd w:id="85"/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4F045D" w:rsidRDefault="004F045D">
      <w:bookmarkStart w:id="87" w:name="sub_83"/>
      <w:bookmarkEnd w:id="86"/>
      <w:r>
        <w:t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bookmarkEnd w:id="87"/>
    <w:p w:rsidR="004F045D" w:rsidRDefault="004F045D"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4F045D" w:rsidRDefault="004F045D"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4F045D" w:rsidRDefault="004F045D">
      <w:bookmarkStart w:id="88" w:name="sub_84"/>
      <w:r>
        <w:t>8.4. Оценка качества подготовки обучающихся и выпускников осуществляется в двух основных направлениях:</w:t>
      </w:r>
    </w:p>
    <w:bookmarkEnd w:id="88"/>
    <w:p w:rsidR="004F045D" w:rsidRDefault="004F045D">
      <w:r>
        <w:t>оценка уровня освоения дисциплин;</w:t>
      </w:r>
    </w:p>
    <w:p w:rsidR="004F045D" w:rsidRDefault="004F045D">
      <w:r>
        <w:t>оценка компетенций обучающихся.</w:t>
      </w:r>
    </w:p>
    <w:p w:rsidR="004F045D" w:rsidRDefault="004F045D">
      <w:r>
        <w:t>Для юношей предусматривается оценка результатов освоения основ военной службы.</w:t>
      </w:r>
    </w:p>
    <w:p w:rsidR="004F045D" w:rsidRDefault="004F045D">
      <w:bookmarkStart w:id="89" w:name="sub_85"/>
      <w:r>
        <w:t xml:space="preserve">8.5.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</w:t>
      </w:r>
      <w:hyperlink r:id="rId15" w:history="1">
        <w:r>
          <w:rPr>
            <w:rStyle w:val="a4"/>
            <w:rFonts w:cs="Times New Roman CYR"/>
          </w:rPr>
          <w:t>порядком</w:t>
        </w:r>
      </w:hyperlink>
      <w:r>
        <w:t xml:space="preserve"> проведения государственной итоговой аттестации по образовательным программам среднего профессионального образования</w:t>
      </w:r>
      <w:hyperlink w:anchor="sub_995" w:history="1">
        <w:r>
          <w:rPr>
            <w:rStyle w:val="a4"/>
            <w:rFonts w:cs="Times New Roman CYR"/>
          </w:rPr>
          <w:t>*(5)</w:t>
        </w:r>
      </w:hyperlink>
      <w:r>
        <w:t>.</w:t>
      </w:r>
    </w:p>
    <w:p w:rsidR="004F045D" w:rsidRDefault="004F045D">
      <w:bookmarkStart w:id="90" w:name="sub_86"/>
      <w:bookmarkEnd w:id="89"/>
      <w:r>
        <w:t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bookmarkEnd w:id="90"/>
    <w:p w:rsidR="004F045D" w:rsidRDefault="004F045D">
      <w:r>
        <w:t>Государственный экзамен вводится по усмотрению образовательной организации.</w:t>
      </w:r>
    </w:p>
    <w:p w:rsidR="004F045D" w:rsidRDefault="004F045D">
      <w:bookmarkStart w:id="91" w:name="sub_87"/>
      <w:r>
        <w:t xml:space="preserve">8.7. Обучающиеся по ППКРС, не имеющие среднего общего образования, в соответствии с </w:t>
      </w:r>
      <w:hyperlink r:id="rId16" w:history="1">
        <w:r>
          <w:rPr>
            <w:rStyle w:val="a4"/>
            <w:rFonts w:cs="Times New Roman CYR"/>
          </w:rPr>
          <w:t>частью 6 статьи 68</w:t>
        </w:r>
      </w:hyperlink>
      <w:r>
        <w:t xml:space="preserve"> Федерального закона от 29 декабря 2012 г. N 273-ФЗ "Об образовании в Российской Федерации"</w:t>
      </w:r>
      <w:hyperlink w:anchor="sub_993" w:history="1">
        <w:r>
          <w:rPr>
            <w:rStyle w:val="a4"/>
            <w:rFonts w:cs="Times New Roman CYR"/>
          </w:rPr>
          <w:t>*(3)</w:t>
        </w:r>
      </w:hyperlink>
      <w:r>
        <w:t xml:space="preserve">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образовании.</w:t>
      </w:r>
    </w:p>
    <w:bookmarkEnd w:id="91"/>
    <w:p w:rsidR="004F045D" w:rsidRDefault="004F045D"/>
    <w:p w:rsidR="004F045D" w:rsidRDefault="004F045D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>______________________________</w:t>
      </w:r>
    </w:p>
    <w:p w:rsidR="004F045D" w:rsidRDefault="004F045D">
      <w:bookmarkStart w:id="92" w:name="sub_991"/>
      <w:r>
        <w:t xml:space="preserve">*(1) </w:t>
      </w:r>
      <w:hyperlink r:id="rId17" w:history="1">
        <w:r>
          <w:rPr>
            <w:rStyle w:val="a4"/>
            <w:rFonts w:cs="Times New Roman CYR"/>
          </w:rPr>
          <w:t>Часть 1 статьи 15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2326).</w:t>
      </w:r>
    </w:p>
    <w:p w:rsidR="004F045D" w:rsidRDefault="004F045D">
      <w:bookmarkStart w:id="93" w:name="sub_992"/>
      <w:bookmarkEnd w:id="92"/>
      <w:r>
        <w:t xml:space="preserve">*(2) В соответствии с </w:t>
      </w:r>
      <w:hyperlink r:id="rId18" w:history="1">
        <w:r>
          <w:rPr>
            <w:rStyle w:val="a4"/>
            <w:rFonts w:cs="Times New Roman CYR"/>
          </w:rPr>
          <w:t>Федеральным законом</w:t>
        </w:r>
      </w:hyperlink>
      <w:r>
        <w:t xml:space="preserve"> от 28.03.1998 N 53-ФЗ "О воинской обязанности и военной службе".</w:t>
      </w:r>
    </w:p>
    <w:p w:rsidR="004F045D" w:rsidRDefault="004F045D">
      <w:bookmarkStart w:id="94" w:name="sub_993"/>
      <w:bookmarkEnd w:id="93"/>
      <w:r>
        <w:t>*(3) Собрание законодательства Российской Федерации, 2012, N 53, ст. 7598; 2013, N 19, ст. 2326.</w:t>
      </w:r>
    </w:p>
    <w:p w:rsidR="004F045D" w:rsidRDefault="004F045D">
      <w:bookmarkStart w:id="95" w:name="sub_994"/>
      <w:bookmarkEnd w:id="94"/>
      <w:r>
        <w:t xml:space="preserve">*(4) </w:t>
      </w:r>
      <w:hyperlink r:id="rId19" w:history="1">
        <w:r>
          <w:rPr>
            <w:rStyle w:val="a4"/>
            <w:rFonts w:cs="Times New Roman CYR"/>
          </w:rPr>
          <w:t>Пункт 1 статьи 13</w:t>
        </w:r>
      </w:hyperlink>
      <w:r>
        <w:t xml:space="preserve"> Федерального закона от 28 марта 1998 г. N 53-ФЗ "О воинской обязанности и военной службе" (Собрание законодательства Российской Федерации, 1998, N 13, ст. 1475; 2004, N 35, ст. 3607; 2005, N 30, ст. 3111; 2007, N 49, ст. 6070; 2008, N 30, ст. 3616; 2013, N 27, ст. 3477).</w:t>
      </w:r>
    </w:p>
    <w:p w:rsidR="004F045D" w:rsidRDefault="004F045D">
      <w:bookmarkStart w:id="96" w:name="sub_995"/>
      <w:bookmarkEnd w:id="95"/>
      <w:r>
        <w:t xml:space="preserve">*(5) </w:t>
      </w:r>
      <w:hyperlink r:id="rId20" w:history="1">
        <w:r>
          <w:rPr>
            <w:rStyle w:val="a4"/>
            <w:rFonts w:cs="Times New Roman CYR"/>
          </w:rPr>
          <w:t>Часть 6 статьи 59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2326).</w:t>
      </w:r>
    </w:p>
    <w:bookmarkEnd w:id="96"/>
    <w:p w:rsidR="004F045D" w:rsidRDefault="004F045D"/>
    <w:sectPr w:rsidR="004F045D">
      <w:pgSz w:w="11905" w:h="16837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6834"/>
    <w:rsid w:val="004F045D"/>
    <w:rsid w:val="00546834"/>
    <w:rsid w:val="00BB763C"/>
    <w:rsid w:val="00E17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98919&amp;sub=0" TargetMode="External"/><Relationship Id="rId13" Type="http://schemas.openxmlformats.org/officeDocument/2006/relationships/hyperlink" Target="http://ivo.garant.ru/document?id=57406200&amp;sub=71" TargetMode="External"/><Relationship Id="rId18" Type="http://schemas.openxmlformats.org/officeDocument/2006/relationships/hyperlink" Target="http://ivo.garant.ru/document?id=78405&amp;sub=0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ivo.garant.ru/document?id=70292898&amp;sub=0" TargetMode="External"/><Relationship Id="rId12" Type="http://schemas.openxmlformats.org/officeDocument/2006/relationships/hyperlink" Target="http://ivo.garant.ru/document?id=57406200&amp;sub=63" TargetMode="External"/><Relationship Id="rId17" Type="http://schemas.openxmlformats.org/officeDocument/2006/relationships/hyperlink" Target="http://ivo.garant.ru/document?id=70191362&amp;sub=108197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?id=70191362&amp;sub=108793" TargetMode="External"/><Relationship Id="rId20" Type="http://schemas.openxmlformats.org/officeDocument/2006/relationships/hyperlink" Target="http://ivo.garant.ru/document?id=70191362&amp;sub=10869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70292898&amp;sub=15241" TargetMode="External"/><Relationship Id="rId11" Type="http://schemas.openxmlformats.org/officeDocument/2006/relationships/hyperlink" Target="http://ivo.garant.ru/document?id=1448770&amp;sub=0" TargetMode="External"/><Relationship Id="rId5" Type="http://schemas.openxmlformats.org/officeDocument/2006/relationships/hyperlink" Target="http://ivo.garant.ru/document?id=70343770&amp;sub=0" TargetMode="External"/><Relationship Id="rId15" Type="http://schemas.openxmlformats.org/officeDocument/2006/relationships/hyperlink" Target="http://ivo.garant.ru/document?id=70400084&amp;sub=1000" TargetMode="External"/><Relationship Id="rId10" Type="http://schemas.openxmlformats.org/officeDocument/2006/relationships/hyperlink" Target="http://ivo.garant.ru/document?id=57406200&amp;sub=31" TargetMode="External"/><Relationship Id="rId19" Type="http://schemas.openxmlformats.org/officeDocument/2006/relationships/hyperlink" Target="http://ivo.garant.ru/document?id=78405&amp;sub=13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5532903&amp;sub=0" TargetMode="External"/><Relationship Id="rId14" Type="http://schemas.openxmlformats.org/officeDocument/2006/relationships/hyperlink" Target="http://ivo.garant.ru/document?id=70191362&amp;sub=10879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4685</Words>
  <Characters>38428</Characters>
  <Application>Microsoft Office Word</Application>
  <DocSecurity>0</DocSecurity>
  <Lines>320</Lines>
  <Paragraphs>86</Paragraphs>
  <ScaleCrop>false</ScaleCrop>
  <Company>НПП "Гарант-Сервис"</Company>
  <LinksUpToDate>false</LinksUpToDate>
  <CharactersWithSpaces>43027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фрдо</cp:lastModifiedBy>
  <cp:revision>2</cp:revision>
  <dcterms:created xsi:type="dcterms:W3CDTF">2020-01-28T12:09:00Z</dcterms:created>
  <dcterms:modified xsi:type="dcterms:W3CDTF">2020-01-28T12:09:00Z</dcterms:modified>
</cp:coreProperties>
</file>